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F" w:rsidRPr="00B713AA" w:rsidRDefault="001855EF" w:rsidP="001855EF">
      <w:pPr>
        <w:pStyle w:val="a3"/>
        <w:ind w:left="4678"/>
        <w:jc w:val="center"/>
      </w:pPr>
      <w:r w:rsidRPr="00B713AA">
        <w:t>УТВЕРЖДАЮ</w:t>
      </w:r>
    </w:p>
    <w:p w:rsidR="001855EF" w:rsidRPr="00B713AA" w:rsidRDefault="001855EF" w:rsidP="001855EF">
      <w:pPr>
        <w:pStyle w:val="a3"/>
        <w:ind w:left="4678"/>
        <w:jc w:val="center"/>
      </w:pPr>
    </w:p>
    <w:p w:rsidR="001855EF" w:rsidRPr="00B713AA" w:rsidRDefault="001855EF" w:rsidP="001855EF">
      <w:pPr>
        <w:pStyle w:val="a3"/>
        <w:ind w:left="4678"/>
        <w:jc w:val="center"/>
      </w:pPr>
      <w:r w:rsidRPr="00B713AA">
        <w:t>__</w:t>
      </w:r>
      <w:r>
        <w:t>___________В.Н.Беломестнова</w:t>
      </w:r>
    </w:p>
    <w:p w:rsidR="001855EF" w:rsidRPr="00B713AA" w:rsidRDefault="001855EF" w:rsidP="001855EF">
      <w:pPr>
        <w:pStyle w:val="a3"/>
        <w:ind w:left="4678"/>
        <w:jc w:val="center"/>
      </w:pPr>
      <w:r>
        <w:t>И.о.Главы</w:t>
      </w:r>
      <w:r w:rsidRPr="00B713AA">
        <w:t xml:space="preserve"> муниципального района «Забайкальский район»</w:t>
      </w:r>
    </w:p>
    <w:p w:rsidR="001855EF" w:rsidRPr="00B713AA" w:rsidRDefault="001855EF" w:rsidP="001855EF">
      <w:pPr>
        <w:pStyle w:val="a3"/>
        <w:ind w:left="4678"/>
        <w:jc w:val="center"/>
        <w:rPr>
          <w:rStyle w:val="41"/>
          <w:rFonts w:eastAsia="Courier New"/>
        </w:rPr>
      </w:pPr>
    </w:p>
    <w:p w:rsidR="001855EF" w:rsidRPr="00B713AA" w:rsidRDefault="001855EF" w:rsidP="001855EF">
      <w:pPr>
        <w:pStyle w:val="a3"/>
        <w:ind w:left="4678"/>
        <w:jc w:val="center"/>
      </w:pPr>
      <w:r>
        <w:rPr>
          <w:rStyle w:val="41"/>
          <w:rFonts w:eastAsia="Courier New"/>
        </w:rPr>
        <w:t>«    » октября 2021</w:t>
      </w:r>
      <w:r w:rsidRPr="00B713AA">
        <w:rPr>
          <w:rStyle w:val="41"/>
          <w:rFonts w:eastAsia="Courier New"/>
        </w:rPr>
        <w:t xml:space="preserve"> г.</w:t>
      </w:r>
    </w:p>
    <w:p w:rsidR="001855EF" w:rsidRPr="00B713AA" w:rsidRDefault="001855EF" w:rsidP="001855EF">
      <w:pPr>
        <w:pStyle w:val="a3"/>
        <w:jc w:val="both"/>
      </w:pPr>
    </w:p>
    <w:p w:rsidR="001855EF" w:rsidRPr="00B713AA" w:rsidRDefault="001855EF" w:rsidP="001855EF">
      <w:pPr>
        <w:pStyle w:val="a3"/>
        <w:jc w:val="both"/>
        <w:rPr>
          <w:b/>
        </w:rPr>
      </w:pPr>
    </w:p>
    <w:p w:rsidR="001855EF" w:rsidRPr="00B713AA" w:rsidRDefault="001855EF" w:rsidP="001855EF">
      <w:pPr>
        <w:pStyle w:val="a3"/>
        <w:jc w:val="center"/>
        <w:rPr>
          <w:rStyle w:val="6"/>
          <w:rFonts w:eastAsia="Courier New"/>
        </w:rPr>
      </w:pPr>
      <w:r w:rsidRPr="00B713AA">
        <w:rPr>
          <w:b/>
        </w:rPr>
        <w:t>ИТОГОВЫЙ ОТЧЕТ</w:t>
      </w:r>
    </w:p>
    <w:p w:rsidR="001855EF" w:rsidRPr="00B713AA" w:rsidRDefault="001855EF" w:rsidP="001855EF">
      <w:pPr>
        <w:pStyle w:val="a3"/>
        <w:jc w:val="center"/>
        <w:rPr>
          <w:rStyle w:val="6"/>
          <w:rFonts w:eastAsia="Courier New"/>
        </w:rPr>
      </w:pPr>
      <w:r w:rsidRPr="00B713AA">
        <w:rPr>
          <w:rStyle w:val="6"/>
          <w:rFonts w:eastAsia="Courier New"/>
        </w:rPr>
        <w:t>Управления образованием Администрации муниципального района «Забайкальский район»</w:t>
      </w:r>
    </w:p>
    <w:p w:rsidR="001855EF" w:rsidRPr="00B713AA" w:rsidRDefault="001855EF" w:rsidP="001855EF">
      <w:pPr>
        <w:pStyle w:val="a3"/>
        <w:jc w:val="center"/>
      </w:pPr>
      <w:r w:rsidRPr="00B713AA">
        <w:t>наименование органа власти (организации), проводившего(ей) анализ состояния и перспектив развития системы образования</w:t>
      </w:r>
    </w:p>
    <w:p w:rsidR="001855EF" w:rsidRPr="00B713AA" w:rsidRDefault="001855EF" w:rsidP="001855EF">
      <w:pPr>
        <w:pStyle w:val="a3"/>
        <w:jc w:val="center"/>
        <w:rPr>
          <w:b/>
        </w:rPr>
      </w:pPr>
      <w:r w:rsidRPr="00B713AA">
        <w:rPr>
          <w:b/>
        </w:rPr>
        <w:t>о результатах анализа состояния и перспектив развития системы образования</w:t>
      </w:r>
    </w:p>
    <w:p w:rsidR="001855EF" w:rsidRPr="00B713AA" w:rsidRDefault="001855EF" w:rsidP="001855EF">
      <w:pPr>
        <w:pStyle w:val="a3"/>
        <w:jc w:val="center"/>
        <w:rPr>
          <w:b/>
          <w:lang w:val="en-US"/>
        </w:rPr>
      </w:pPr>
      <w:bookmarkStart w:id="0" w:name="bookmark0"/>
      <w:r>
        <w:rPr>
          <w:b/>
        </w:rPr>
        <w:t>за 2020-2021</w:t>
      </w:r>
      <w:r w:rsidRPr="00B713AA">
        <w:rPr>
          <w:b/>
        </w:rPr>
        <w:t xml:space="preserve"> учебный год</w:t>
      </w:r>
      <w:bookmarkEnd w:id="0"/>
    </w:p>
    <w:p w:rsidR="001855EF" w:rsidRPr="00B713AA" w:rsidRDefault="001855EF" w:rsidP="001855EF">
      <w:pPr>
        <w:pStyle w:val="a3"/>
        <w:jc w:val="both"/>
        <w:rPr>
          <w:lang w:val="en-US"/>
        </w:rPr>
      </w:pPr>
    </w:p>
    <w:p w:rsidR="001855EF" w:rsidRPr="00B713AA" w:rsidRDefault="001855EF" w:rsidP="001855EF">
      <w:pPr>
        <w:pStyle w:val="a3"/>
        <w:widowControl w:val="0"/>
        <w:numPr>
          <w:ilvl w:val="0"/>
          <w:numId w:val="1"/>
        </w:numPr>
        <w:ind w:left="0" w:firstLine="360"/>
        <w:jc w:val="both"/>
        <w:rPr>
          <w:b/>
        </w:rPr>
      </w:pPr>
      <w:r w:rsidRPr="00B713AA">
        <w:rPr>
          <w:b/>
        </w:rPr>
        <w:t>Анализ состояния и перспектив развития системы образования</w:t>
      </w:r>
    </w:p>
    <w:p w:rsidR="001855EF" w:rsidRPr="00B713AA" w:rsidRDefault="001855EF" w:rsidP="001855EF">
      <w:pPr>
        <w:pStyle w:val="a3"/>
        <w:jc w:val="both"/>
        <w:rPr>
          <w:b/>
        </w:rPr>
      </w:pPr>
    </w:p>
    <w:p w:rsidR="001855EF" w:rsidRPr="00B713AA" w:rsidRDefault="001855EF" w:rsidP="001855EF">
      <w:pPr>
        <w:pStyle w:val="a3"/>
        <w:jc w:val="both"/>
        <w:rPr>
          <w:b/>
        </w:rPr>
      </w:pPr>
      <w:r w:rsidRPr="00B713AA">
        <w:rPr>
          <w:b/>
        </w:rPr>
        <w:t>Введение</w:t>
      </w:r>
    </w:p>
    <w:p w:rsidR="001855EF" w:rsidRPr="00825126" w:rsidRDefault="001855EF" w:rsidP="001855EF">
      <w:pPr>
        <w:pStyle w:val="a3"/>
        <w:ind w:firstLine="708"/>
        <w:jc w:val="both"/>
      </w:pPr>
      <w:r w:rsidRPr="00825126">
        <w:t>Муниципальная система образования муниципального района «Забайкальский район» включает в себя сеть муниципальных дошкольных образовательных учреждений, общеобразовательных учреждений, учреждений дополнительного образования детей, а также орган, осуществляющий управление в сфере образования - Управление образованием Администрации муниципального района «Забайкальский район».</w:t>
      </w:r>
    </w:p>
    <w:p w:rsidR="001855EF" w:rsidRPr="00825126" w:rsidRDefault="001855EF" w:rsidP="001855EF">
      <w:pPr>
        <w:pStyle w:val="a3"/>
        <w:ind w:firstLine="708"/>
        <w:jc w:val="both"/>
      </w:pPr>
      <w:r>
        <w:t>В 2020/2021</w:t>
      </w:r>
      <w:r w:rsidRPr="00825126">
        <w:t xml:space="preserve"> учебном году в состав муниципаль</w:t>
      </w:r>
      <w:r>
        <w:t>ной системы образования входят 8</w:t>
      </w:r>
      <w:r w:rsidRPr="00825126">
        <w:t xml:space="preserve"> дошкольных образовательны</w:t>
      </w:r>
      <w:r>
        <w:t>х учреждения (на 1 сентября 2020</w:t>
      </w:r>
      <w:r w:rsidRPr="00825126">
        <w:t xml:space="preserve"> года контингент –1</w:t>
      </w:r>
      <w:r>
        <w:t>261</w:t>
      </w:r>
      <w:r w:rsidRPr="00825126">
        <w:t xml:space="preserve"> ребенок), 10 общеобразователь</w:t>
      </w:r>
      <w:r>
        <w:t>ных учреждений (контингент -3015</w:t>
      </w:r>
      <w:r w:rsidRPr="00825126">
        <w:t xml:space="preserve">  учащихся), 5 учреждений дополнительного</w:t>
      </w:r>
      <w:r>
        <w:t xml:space="preserve"> образования (контингент – 634</w:t>
      </w:r>
      <w:r w:rsidRPr="00825126">
        <w:t xml:space="preserve"> чел.).</w:t>
      </w:r>
    </w:p>
    <w:p w:rsidR="001855EF" w:rsidRPr="00825126" w:rsidRDefault="001855EF" w:rsidP="001855EF">
      <w:pPr>
        <w:pStyle w:val="a3"/>
        <w:ind w:firstLine="708"/>
        <w:jc w:val="both"/>
      </w:pPr>
      <w:bookmarkStart w:id="1" w:name="bookmark1"/>
      <w:r w:rsidRPr="00825126">
        <w:t xml:space="preserve">Общая социально-экономическая характеристика </w:t>
      </w:r>
      <w:bookmarkEnd w:id="1"/>
      <w:r w:rsidRPr="00825126">
        <w:t>Забайкальского района.</w:t>
      </w:r>
    </w:p>
    <w:p w:rsidR="001855EF" w:rsidRPr="00825126" w:rsidRDefault="001855EF" w:rsidP="001855EF">
      <w:pPr>
        <w:pStyle w:val="a3"/>
        <w:ind w:firstLine="708"/>
        <w:jc w:val="both"/>
      </w:pPr>
      <w:r w:rsidRPr="00825126">
        <w:t>Забайкальский район</w:t>
      </w:r>
      <w:r w:rsidRPr="00825126">
        <w:rPr>
          <w:rStyle w:val="apple-converted-space"/>
        </w:rPr>
        <w:t xml:space="preserve"> </w:t>
      </w:r>
      <w:r w:rsidRPr="00825126">
        <w:t xml:space="preserve">– южный район Забайкальского края. Его местность открытая и холмистая, абсолютная высота холмов и низкогорных гряд – 800 – 900 метров. Склоны холмов пологие, покрытые травянистой растительностью с мелким кустарником. Между холмов располагаются котловины, занятые солончаками или небольшими мелководными озерами с соленой или горько-соленой водой, иногда заболоченными, что часто после дождей является большим препятствием для различного рода автомобильного транспорта. </w:t>
      </w:r>
    </w:p>
    <w:p w:rsidR="001855EF" w:rsidRPr="00825126" w:rsidRDefault="001855EF" w:rsidP="001855EF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Одним из определяющих факторов развития территории является демографическая ситуация, которая основывается на Концепции демографического развития Российской Федерации на период до 2025 года. В Забайкальском районе концепция реализовывалась в рамках муниципальной программы «Демографическое развитие муниципального района «Забайкальский район» на 2009-2015 годы», основными задачами которой являлись: </w:t>
      </w:r>
    </w:p>
    <w:p w:rsidR="001855EF" w:rsidRPr="00825126" w:rsidRDefault="001855EF" w:rsidP="001855EF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улучшение здоровья и увеличение продолжительности жизни населения; </w:t>
      </w:r>
    </w:p>
    <w:p w:rsidR="001855EF" w:rsidRPr="00825126" w:rsidRDefault="001855EF" w:rsidP="001855EF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повышение уровня жизни населения; </w:t>
      </w:r>
    </w:p>
    <w:p w:rsidR="001855EF" w:rsidRPr="00825126" w:rsidRDefault="001855EF" w:rsidP="001855EF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пропаганда здорового образа жизни и нравственных ценностей.   </w:t>
      </w:r>
    </w:p>
    <w:p w:rsidR="001855EF" w:rsidRPr="00D22EE1" w:rsidRDefault="001855EF" w:rsidP="001855EF">
      <w:pPr>
        <w:ind w:firstLine="709"/>
        <w:contextualSpacing/>
        <w:rPr>
          <w:sz w:val="28"/>
          <w:szCs w:val="28"/>
        </w:rPr>
      </w:pPr>
      <w:r w:rsidRPr="00825126">
        <w:rPr>
          <w:rFonts w:ascii="Times New Roman" w:hAnsi="Times New Roman" w:cs="Times New Roman"/>
          <w:b/>
          <w:i/>
        </w:rPr>
        <w:t>Численность постоянного населения</w:t>
      </w:r>
      <w:r w:rsidRPr="00BA76A1">
        <w:rPr>
          <w:rFonts w:ascii="Times New Roman" w:hAnsi="Times New Roman" w:cs="Times New Roman"/>
        </w:rPr>
        <w:t xml:space="preserve"> </w:t>
      </w:r>
      <w:r w:rsidRPr="005530E5">
        <w:rPr>
          <w:rFonts w:ascii="Times New Roman" w:hAnsi="Times New Roman" w:cs="Times New Roman"/>
          <w:sz w:val="24"/>
          <w:szCs w:val="24"/>
        </w:rPr>
        <w:t>в муниципальном районе на начало года составляла 21 тысячу 49 человек, в городском поселении 13 тысяч 279 человек, в сельских поселениях – 7 тысяч 770 человек. Естественный прирост составил 51 человек (родилось в районе 227 человек, умерло 176 человек). Зарегистрировано браков 92, разводов 75.</w:t>
      </w:r>
    </w:p>
    <w:p w:rsidR="001855EF" w:rsidRPr="00825126" w:rsidRDefault="001855EF" w:rsidP="001855EF">
      <w:pPr>
        <w:tabs>
          <w:tab w:val="left" w:pos="6285"/>
        </w:tabs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 xml:space="preserve">Показатели социально-экономического развития </w:t>
      </w:r>
    </w:p>
    <w:p w:rsidR="001855EF" w:rsidRPr="00825126" w:rsidRDefault="001855EF" w:rsidP="001855EF">
      <w:pPr>
        <w:tabs>
          <w:tab w:val="left" w:pos="6285"/>
        </w:tabs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lastRenderedPageBreak/>
        <w:t>муниципального рай</w:t>
      </w:r>
      <w:r>
        <w:rPr>
          <w:rFonts w:ascii="Times New Roman" w:hAnsi="Times New Roman" w:cs="Times New Roman"/>
          <w:b/>
        </w:rPr>
        <w:t>она «Забайкальский район» в 2020</w:t>
      </w:r>
      <w:r w:rsidRPr="00825126">
        <w:rPr>
          <w:rFonts w:ascii="Times New Roman" w:hAnsi="Times New Roman" w:cs="Times New Roman"/>
          <w:b/>
        </w:rPr>
        <w:t xml:space="preserve"> году</w:t>
      </w:r>
    </w:p>
    <w:p w:rsidR="001855EF" w:rsidRPr="00825126" w:rsidRDefault="001855EF" w:rsidP="001855EF">
      <w:pPr>
        <w:tabs>
          <w:tab w:val="left" w:pos="6285"/>
        </w:tabs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03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521"/>
        <w:gridCol w:w="1368"/>
        <w:gridCol w:w="1496"/>
      </w:tblGrid>
      <w:tr w:rsidR="001855EF" w:rsidRPr="00825126" w:rsidTr="00AB4E88">
        <w:trPr>
          <w:trHeight w:val="486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1855EF" w:rsidRPr="00825126" w:rsidRDefault="001855EF" w:rsidP="00AB4E88">
            <w:pPr>
              <w:ind w:left="115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№</w:t>
            </w:r>
          </w:p>
          <w:p w:rsidR="001855EF" w:rsidRPr="00825126" w:rsidRDefault="001855EF" w:rsidP="00AB4E88">
            <w:pPr>
              <w:ind w:left="8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855EF" w:rsidRPr="00825126" w:rsidRDefault="001855EF" w:rsidP="00AB4E88">
            <w:pPr>
              <w:ind w:left="35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  <w:spacing w:val="-2"/>
              </w:rPr>
              <w:t>Наименование индикаторов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Ед.</w:t>
            </w:r>
          </w:p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96" w:type="dxa"/>
            <w:vAlign w:val="center"/>
          </w:tcPr>
          <w:p w:rsidR="001855EF" w:rsidRPr="00AD3715" w:rsidRDefault="001855EF" w:rsidP="00AB4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AD3715">
              <w:rPr>
                <w:rFonts w:ascii="Times New Roman" w:hAnsi="Times New Roman" w:cs="Times New Roman"/>
              </w:rPr>
              <w:t xml:space="preserve">  год</w:t>
            </w:r>
          </w:p>
        </w:tc>
      </w:tr>
      <w:tr w:rsidR="001855EF" w:rsidRPr="00825126" w:rsidTr="00AB4E88">
        <w:trPr>
          <w:jc w:val="center"/>
        </w:trPr>
        <w:tc>
          <w:tcPr>
            <w:tcW w:w="652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Численность постоянного населения на начало года </w:t>
            </w:r>
          </w:p>
        </w:tc>
        <w:tc>
          <w:tcPr>
            <w:tcW w:w="1368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</w:tcPr>
          <w:p w:rsidR="001855EF" w:rsidRPr="004F7E1D" w:rsidRDefault="001855EF" w:rsidP="00AB4E88">
            <w:pPr>
              <w:shd w:val="clear" w:color="auto" w:fill="FFFFFF"/>
              <w:contextualSpacing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21049</w:t>
            </w:r>
          </w:p>
        </w:tc>
      </w:tr>
      <w:tr w:rsidR="001855EF" w:rsidRPr="00825126" w:rsidTr="00AB4E88">
        <w:trPr>
          <w:jc w:val="center"/>
        </w:trPr>
        <w:tc>
          <w:tcPr>
            <w:tcW w:w="652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368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</w:tcPr>
          <w:p w:rsidR="001855EF" w:rsidRPr="004F7E1D" w:rsidRDefault="001855EF" w:rsidP="00AB4E88">
            <w:pPr>
              <w:shd w:val="clear" w:color="auto" w:fill="FFFFFF"/>
              <w:contextualSpacing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5263</w:t>
            </w:r>
          </w:p>
        </w:tc>
      </w:tr>
      <w:tr w:rsidR="001855EF" w:rsidRPr="00825126" w:rsidTr="00AB4E88">
        <w:trPr>
          <w:jc w:val="center"/>
        </w:trPr>
        <w:tc>
          <w:tcPr>
            <w:tcW w:w="652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368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</w:tcPr>
          <w:p w:rsidR="001855EF" w:rsidRPr="004F7E1D" w:rsidRDefault="001855EF" w:rsidP="00AB4E88">
            <w:pPr>
              <w:shd w:val="clear" w:color="auto" w:fill="FFFFFF"/>
              <w:contextualSpacing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13075</w:t>
            </w:r>
          </w:p>
        </w:tc>
      </w:tr>
      <w:tr w:rsidR="001855EF" w:rsidRPr="00825126" w:rsidTr="00AB4E88">
        <w:trPr>
          <w:jc w:val="center"/>
        </w:trPr>
        <w:tc>
          <w:tcPr>
            <w:tcW w:w="652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368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</w:tcPr>
          <w:p w:rsidR="001855EF" w:rsidRPr="004F7E1D" w:rsidRDefault="001855EF" w:rsidP="00AB4E88">
            <w:pPr>
              <w:shd w:val="clear" w:color="auto" w:fill="FFFFFF"/>
              <w:contextualSpacing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2711</w:t>
            </w:r>
          </w:p>
        </w:tc>
      </w:tr>
      <w:tr w:rsidR="001855EF" w:rsidRPr="00825126" w:rsidTr="00AB4E88">
        <w:trPr>
          <w:jc w:val="center"/>
        </w:trPr>
        <w:tc>
          <w:tcPr>
            <w:tcW w:w="652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spacing w:val="-1"/>
              </w:rPr>
              <w:t xml:space="preserve">Общий коэффициент рождаемости </w:t>
            </w:r>
            <w:r w:rsidRPr="00825126">
              <w:rPr>
                <w:rFonts w:ascii="Times New Roman" w:hAnsi="Times New Roman" w:cs="Times New Roman"/>
              </w:rPr>
              <w:t>на 1 000 населения</w:t>
            </w:r>
          </w:p>
        </w:tc>
        <w:tc>
          <w:tcPr>
            <w:tcW w:w="1368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96" w:type="dxa"/>
          </w:tcPr>
          <w:p w:rsidR="001855EF" w:rsidRPr="004F7E1D" w:rsidRDefault="001855EF" w:rsidP="00AB4E88">
            <w:pPr>
              <w:shd w:val="clear" w:color="auto" w:fill="FFFFFF"/>
              <w:contextualSpacing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10,8</w:t>
            </w:r>
          </w:p>
        </w:tc>
      </w:tr>
      <w:tr w:rsidR="001855EF" w:rsidRPr="00825126" w:rsidTr="00AB4E88">
        <w:trPr>
          <w:jc w:val="center"/>
        </w:trPr>
        <w:tc>
          <w:tcPr>
            <w:tcW w:w="652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Общий   коэффициент  смертности на 1 000 населения</w:t>
            </w:r>
          </w:p>
        </w:tc>
        <w:tc>
          <w:tcPr>
            <w:tcW w:w="1368" w:type="dxa"/>
            <w:shd w:val="clear" w:color="auto" w:fill="auto"/>
          </w:tcPr>
          <w:p w:rsidR="001855EF" w:rsidRPr="00825126" w:rsidRDefault="001855EF" w:rsidP="00AB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96" w:type="dxa"/>
          </w:tcPr>
          <w:p w:rsidR="001855EF" w:rsidRPr="004F7E1D" w:rsidRDefault="001855EF" w:rsidP="00AB4E88">
            <w:pPr>
              <w:shd w:val="clear" w:color="auto" w:fill="FFFFFF"/>
              <w:contextualSpacing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8,4</w:t>
            </w:r>
          </w:p>
        </w:tc>
      </w:tr>
    </w:tbl>
    <w:p w:rsidR="001855EF" w:rsidRPr="00105C9C" w:rsidRDefault="001855EF" w:rsidP="0018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5EF" w:rsidRPr="00105C9C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05C9C">
        <w:rPr>
          <w:rFonts w:ascii="Times New Roman" w:hAnsi="Times New Roman" w:cs="Times New Roman"/>
          <w:sz w:val="24"/>
          <w:szCs w:val="24"/>
        </w:rPr>
        <w:t xml:space="preserve">В 2020 году в район прибыло 607, убыло 673 человек.  Согласно статистическим данным, миграционная убыль населения в районе  составила  (-66) человек (АППГ (-254)). </w:t>
      </w:r>
    </w:p>
    <w:p w:rsidR="001855EF" w:rsidRPr="0038427E" w:rsidRDefault="001855EF" w:rsidP="001855EF">
      <w:pPr>
        <w:shd w:val="clear" w:color="auto" w:fill="FFFFFF"/>
        <w:contextualSpacing/>
        <w:rPr>
          <w:b/>
          <w:i/>
          <w:sz w:val="28"/>
          <w:szCs w:val="28"/>
        </w:rPr>
      </w:pPr>
    </w:p>
    <w:p w:rsidR="001855EF" w:rsidRPr="0038427E" w:rsidRDefault="001855EF" w:rsidP="001855EF">
      <w:pPr>
        <w:contextualSpacing/>
        <w:rPr>
          <w:b/>
          <w:i/>
          <w:sz w:val="28"/>
          <w:szCs w:val="28"/>
        </w:rPr>
      </w:pPr>
    </w:p>
    <w:p w:rsidR="001855EF" w:rsidRPr="00825126" w:rsidRDefault="001855EF" w:rsidP="001855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области развития рынка труда основные  задачи Комплексной программы социально-экономического развития  муниципального района "Забайкальский район" направлены на:</w:t>
      </w:r>
    </w:p>
    <w:p w:rsidR="001855EF" w:rsidRPr="00825126" w:rsidRDefault="001855EF" w:rsidP="001855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обеспечение оплаты и охраны труда, социальных гарантий работающим;</w:t>
      </w:r>
    </w:p>
    <w:p w:rsidR="001855EF" w:rsidRPr="00825126" w:rsidRDefault="001855EF" w:rsidP="001855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сохранение и создание новых рабочих мест; </w:t>
      </w:r>
    </w:p>
    <w:p w:rsidR="001855EF" w:rsidRPr="00825126" w:rsidRDefault="001855EF" w:rsidP="001855E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уменьшение числа безработных.</w:t>
      </w:r>
    </w:p>
    <w:p w:rsidR="001855EF" w:rsidRPr="00825126" w:rsidRDefault="001855EF" w:rsidP="001855EF">
      <w:pPr>
        <w:tabs>
          <w:tab w:val="left" w:pos="6285"/>
        </w:tabs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Выполнение показателей социально-экономического развития</w:t>
      </w:r>
    </w:p>
    <w:p w:rsidR="001855EF" w:rsidRPr="00825126" w:rsidRDefault="001855EF" w:rsidP="001855EF">
      <w:pPr>
        <w:tabs>
          <w:tab w:val="left" w:pos="6285"/>
        </w:tabs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муниципального рай</w:t>
      </w:r>
      <w:r>
        <w:rPr>
          <w:rFonts w:ascii="Times New Roman" w:hAnsi="Times New Roman" w:cs="Times New Roman"/>
          <w:b/>
        </w:rPr>
        <w:t>она «Забайкальский район» в 2019</w:t>
      </w:r>
      <w:r w:rsidRPr="00825126">
        <w:rPr>
          <w:rFonts w:ascii="Times New Roman" w:hAnsi="Times New Roman" w:cs="Times New Roman"/>
          <w:b/>
        </w:rPr>
        <w:t xml:space="preserve"> году</w:t>
      </w:r>
    </w:p>
    <w:p w:rsidR="001855EF" w:rsidRPr="005530E5" w:rsidRDefault="001855EF" w:rsidP="001855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0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126"/>
        <w:gridCol w:w="1368"/>
        <w:gridCol w:w="2094"/>
      </w:tblGrid>
      <w:tr w:rsidR="001855EF" w:rsidRPr="005530E5" w:rsidTr="00AB4E88">
        <w:trPr>
          <w:trHeight w:val="547"/>
          <w:jc w:val="center"/>
        </w:trPr>
        <w:tc>
          <w:tcPr>
            <w:tcW w:w="652" w:type="dxa"/>
            <w:vAlign w:val="center"/>
          </w:tcPr>
          <w:p w:rsidR="001855EF" w:rsidRPr="005530E5" w:rsidRDefault="001855EF" w:rsidP="00AB4E88">
            <w:pPr>
              <w:ind w:left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55EF" w:rsidRPr="005530E5" w:rsidRDefault="001855EF" w:rsidP="00AB4E88">
            <w:pPr>
              <w:ind w:left="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6" w:type="dxa"/>
            <w:vAlign w:val="center"/>
          </w:tcPr>
          <w:p w:rsidR="001855EF" w:rsidRPr="005530E5" w:rsidRDefault="001855EF" w:rsidP="00AB4E88">
            <w:pPr>
              <w:ind w:left="3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368" w:type="dxa"/>
            <w:vAlign w:val="center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4" w:type="dxa"/>
            <w:vAlign w:val="center"/>
          </w:tcPr>
          <w:p w:rsidR="001855EF" w:rsidRPr="005530E5" w:rsidRDefault="001855EF" w:rsidP="00AB4E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 год</w:t>
            </w:r>
          </w:p>
        </w:tc>
      </w:tr>
      <w:tr w:rsidR="001855EF" w:rsidRPr="005530E5" w:rsidTr="00AB4E8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5530E5" w:rsidRDefault="001855EF" w:rsidP="00AB4E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EF" w:rsidRPr="005530E5" w:rsidRDefault="001855EF" w:rsidP="00AB4E8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4259</w:t>
            </w:r>
          </w:p>
        </w:tc>
      </w:tr>
      <w:tr w:rsidR="001855EF" w:rsidRPr="005530E5" w:rsidTr="00AB4E8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Численность не занятых трудовой деятельностью  граждан, ищущих работу и обратившихся  в службу занятости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EF" w:rsidRPr="005530E5" w:rsidRDefault="001855EF" w:rsidP="00AB4E8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1855EF" w:rsidRPr="005530E5" w:rsidTr="00AB4E8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EF" w:rsidRPr="005530E5" w:rsidRDefault="001855EF" w:rsidP="00AB4E8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1855EF" w:rsidRPr="005530E5" w:rsidTr="00AB4E8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Количество заявленных вакансий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EF" w:rsidRPr="005530E5" w:rsidRDefault="001855EF" w:rsidP="00AB4E8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1855EF" w:rsidRPr="005530E5" w:rsidTr="00AB4E8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EF" w:rsidRPr="005530E5" w:rsidRDefault="001855EF" w:rsidP="00AB4E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EF" w:rsidRPr="005530E5" w:rsidRDefault="001855EF" w:rsidP="00AB4E8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855EF" w:rsidRPr="005530E5" w:rsidRDefault="001855EF" w:rsidP="001855EF">
      <w:pPr>
        <w:pStyle w:val="4"/>
        <w:shd w:val="clear" w:color="auto" w:fill="FFFFFF"/>
        <w:spacing w:line="276" w:lineRule="auto"/>
        <w:contextualSpacing/>
        <w:rPr>
          <w:b w:val="0"/>
          <w:i w:val="0"/>
          <w:sz w:val="24"/>
        </w:rPr>
      </w:pPr>
      <w:r w:rsidRPr="005530E5">
        <w:rPr>
          <w:b w:val="0"/>
          <w:i w:val="0"/>
          <w:sz w:val="24"/>
        </w:rPr>
        <w:t>Отношение численности зарегистрированных безработных к численности экономически активного населения или уровень зарегистрированной безработицы на 1 января текущего года составил 6,0 % (в период пандемии граждане вставали на учет для получения пособий по безработице).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 xml:space="preserve">В службу занятости населения для поиска работы обратились 824, признано безработными 785 граждан. </w:t>
      </w:r>
    </w:p>
    <w:p w:rsidR="001855EF" w:rsidRPr="005530E5" w:rsidRDefault="001855EF" w:rsidP="001855EF">
      <w:pPr>
        <w:pStyle w:val="ConsPlusNormal"/>
        <w:shd w:val="clear" w:color="auto" w:fill="FFFFFF"/>
        <w:tabs>
          <w:tab w:val="left" w:pos="1134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 xml:space="preserve">        Число заявленной предприятиями потребности в работниках составляет 814. 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lastRenderedPageBreak/>
        <w:t>С целью снижения неформальной занятости ежемесячно проводились рейды по объектам. В 2020 году выявлено 14 работников, с которыми не были заключены трудовые договора. В результате принятых мер нарушения были устранены.</w:t>
      </w:r>
    </w:p>
    <w:p w:rsidR="001855EF" w:rsidRPr="005530E5" w:rsidRDefault="001855EF" w:rsidP="001855EF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Создано 15 рабочих мест, в том числе:</w:t>
      </w:r>
    </w:p>
    <w:p w:rsidR="001855EF" w:rsidRPr="005530E5" w:rsidRDefault="001855EF" w:rsidP="001855E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временные общественные работы для безработных граждан - 7 мест;</w:t>
      </w:r>
    </w:p>
    <w:p w:rsidR="001855EF" w:rsidRPr="005530E5" w:rsidRDefault="001855EF" w:rsidP="001855E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дополнительные рабочие места  для граждан с ограниченными возможностями - 5;</w:t>
      </w:r>
    </w:p>
    <w:p w:rsidR="001855EF" w:rsidRPr="005530E5" w:rsidRDefault="001855EF" w:rsidP="001855E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временные работы для несовершеннолетних граждан в свободное от учебы время – 3 мест.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Одним их главных показателей в анализе уровня жизни является  величина прожиточного минимума. (Цифры представлены на слайде).</w:t>
      </w:r>
    </w:p>
    <w:p w:rsidR="001855EF" w:rsidRPr="005530E5" w:rsidRDefault="001855EF" w:rsidP="001855EF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Согласно Постановления Правительства Забайкальского края от 01.02.2021 года № 10 в четвёртом квартале 2020 года величина прожиточного минимума  составила: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на душу населения – 12 999 рубля 30 копеек;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для трудоспособного населения – 13 517 рублей 53 копеек;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для пенсионеров – 10 272 рубля 78 копеек;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для детей – 13 691 рублей 07 копеек.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Основным источником, обеспечивающим более половины совокупных</w:t>
      </w:r>
      <w:r w:rsidRPr="005530E5">
        <w:rPr>
          <w:rFonts w:ascii="Times New Roman" w:hAnsi="Times New Roman" w:cs="Times New Roman"/>
          <w:sz w:val="24"/>
          <w:szCs w:val="24"/>
          <w:shd w:val="clear" w:color="auto" w:fill="C2D69B"/>
        </w:rPr>
        <w:t xml:space="preserve"> </w:t>
      </w:r>
      <w:r w:rsidRPr="005530E5">
        <w:rPr>
          <w:rFonts w:ascii="Times New Roman" w:hAnsi="Times New Roman" w:cs="Times New Roman"/>
          <w:sz w:val="24"/>
          <w:szCs w:val="24"/>
        </w:rPr>
        <w:t>доходов граждан, является заработная плата. За 2019 год по крупным и средним предприятиям и некоммерческим организациям среднемесячная номинальная начисленная заработная плата составила 49 тысяч 669 рублей 90 копеек, в 2020  – 51 тысяча 998 рублей 70 копеек (данные Забайкалкрайстата по муниципальному  району "Забайкальский район"). Рост заработной платы к уровню прошлого года составил 104,7 %. По Забайкальскому краю это показатель составил 48 тысячи 623 рублей 00 копеек.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55EF" w:rsidRPr="005530E5" w:rsidRDefault="001855EF" w:rsidP="001855EF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Заработная плата по отраслям за 2020 г.: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производство и распределение электроэнергии, газа  и воды – 33 290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оптовая и розничная торговля – 37 010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транспорт – 62 677 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финансовая и страховая деятельность – 48 365 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государственное управление и  обеспечение военной безопасности – 65 520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образование – 35 298 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здравоохранение – 38 442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деятельность в области культуры, спорта, организации досуга и развлечений – 31 504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строительство – 37 653 руб.;</w:t>
      </w:r>
    </w:p>
    <w:p w:rsidR="001855EF" w:rsidRPr="005530E5" w:rsidRDefault="001855EF" w:rsidP="001855E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- операции с недвижимым имуществом – 33 256 руб..</w:t>
      </w:r>
    </w:p>
    <w:p w:rsidR="001855EF" w:rsidRPr="005530E5" w:rsidRDefault="001855EF" w:rsidP="001855EF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 xml:space="preserve">В целях обеспечения безбарьерной среды для людей с ограниченными возможностями, повышения качества и уровня жизни, социальной интеграции в общество, в рамках  подпрограммы «Доступная среда на 2020-2026 годы» муниципальной программы «Социальная поддержка граждан на 2020-2026 годы» были реализованы следующие мероприятия: </w:t>
      </w:r>
    </w:p>
    <w:p w:rsidR="001855EF" w:rsidRPr="005530E5" w:rsidRDefault="001855EF" w:rsidP="001855EF">
      <w:pPr>
        <w:pStyle w:val="ab"/>
        <w:numPr>
          <w:ilvl w:val="0"/>
          <w:numId w:val="4"/>
        </w:numPr>
        <w:shd w:val="clear" w:color="auto" w:fill="FFFFFF"/>
        <w:spacing w:line="276" w:lineRule="auto"/>
        <w:ind w:left="0" w:firstLine="708"/>
        <w:rPr>
          <w:lang w:val="ru-RU"/>
        </w:rPr>
      </w:pPr>
      <w:r w:rsidRPr="005530E5">
        <w:rPr>
          <w:lang w:val="ru-RU"/>
        </w:rPr>
        <w:lastRenderedPageBreak/>
        <w:t xml:space="preserve"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 – инвалидами качественного образования»  - </w:t>
      </w:r>
      <w:r w:rsidRPr="005530E5">
        <w:rPr>
          <w:b/>
          <w:lang w:val="ru-RU"/>
        </w:rPr>
        <w:t xml:space="preserve">в МОУ СОШ № 2 пгт.Забайкальск </w:t>
      </w:r>
      <w:r w:rsidRPr="005530E5">
        <w:rPr>
          <w:lang w:val="ru-RU"/>
        </w:rPr>
        <w:t>выполнены работы по изготовлению складного пандуса,  пристенных поручней. Приобретено оборудование: стол психолога-дефектолога, сенсорная комната «Волшебная сказка», набор психолога, сухой бассейн, учебно-игровые пособий для логопеда-дефектолога.</w:t>
      </w:r>
    </w:p>
    <w:p w:rsidR="001855EF" w:rsidRPr="005530E5" w:rsidRDefault="001855EF" w:rsidP="001855EF">
      <w:pPr>
        <w:pStyle w:val="ab"/>
        <w:shd w:val="clear" w:color="auto" w:fill="FFFFFF"/>
        <w:spacing w:line="276" w:lineRule="auto"/>
        <w:ind w:left="0" w:firstLine="708"/>
        <w:rPr>
          <w:lang w:val="ru-RU"/>
        </w:rPr>
      </w:pPr>
      <w:r w:rsidRPr="005530E5">
        <w:rPr>
          <w:lang w:val="ru-RU"/>
        </w:rPr>
        <w:t>Объем освоенных финансовых средств составил 1 085 334,35 рублей из них:</w:t>
      </w:r>
    </w:p>
    <w:p w:rsidR="001855EF" w:rsidRPr="005530E5" w:rsidRDefault="001855EF" w:rsidP="001855EF">
      <w:pPr>
        <w:pStyle w:val="ab"/>
        <w:shd w:val="clear" w:color="auto" w:fill="FFFFFF"/>
        <w:spacing w:line="276" w:lineRule="auto"/>
        <w:ind w:left="708"/>
        <w:rPr>
          <w:lang w:val="ru-RU"/>
        </w:rPr>
      </w:pPr>
      <w:r w:rsidRPr="005530E5">
        <w:rPr>
          <w:lang w:val="ru-RU"/>
        </w:rPr>
        <w:t>- федеральный бюджет 959 000,00 рублей</w:t>
      </w:r>
    </w:p>
    <w:p w:rsidR="001855EF" w:rsidRPr="005530E5" w:rsidRDefault="001855EF" w:rsidP="001855EF">
      <w:pPr>
        <w:pStyle w:val="ab"/>
        <w:shd w:val="clear" w:color="auto" w:fill="FFFFFF"/>
        <w:spacing w:line="276" w:lineRule="auto"/>
        <w:ind w:left="708"/>
        <w:rPr>
          <w:lang w:val="ru-RU"/>
        </w:rPr>
      </w:pPr>
      <w:r w:rsidRPr="005530E5">
        <w:rPr>
          <w:lang w:val="ru-RU"/>
        </w:rPr>
        <w:t>- краевой бюджет 61 214,29 рублей;</w:t>
      </w:r>
    </w:p>
    <w:p w:rsidR="001855EF" w:rsidRPr="005530E5" w:rsidRDefault="001855EF" w:rsidP="001855EF">
      <w:pPr>
        <w:pStyle w:val="ab"/>
        <w:shd w:val="clear" w:color="auto" w:fill="FFFFFF"/>
        <w:spacing w:line="276" w:lineRule="auto"/>
        <w:ind w:left="708"/>
        <w:rPr>
          <w:lang w:val="ru-RU"/>
        </w:rPr>
      </w:pPr>
      <w:r w:rsidRPr="005530E5">
        <w:rPr>
          <w:lang w:val="ru-RU"/>
        </w:rPr>
        <w:t>- местный бюджет 65 120,06 рублей.</w:t>
      </w:r>
    </w:p>
    <w:p w:rsidR="001855EF" w:rsidRPr="005530E5" w:rsidRDefault="001855EF" w:rsidP="001855EF">
      <w:pPr>
        <w:pStyle w:val="ab"/>
        <w:numPr>
          <w:ilvl w:val="0"/>
          <w:numId w:val="4"/>
        </w:numPr>
        <w:shd w:val="clear" w:color="auto" w:fill="FFFFFF"/>
        <w:spacing w:line="276" w:lineRule="auto"/>
        <w:ind w:left="0" w:firstLine="709"/>
        <w:rPr>
          <w:lang w:val="ru-RU"/>
        </w:rPr>
      </w:pPr>
      <w:r w:rsidRPr="005530E5">
        <w:rPr>
          <w:lang w:val="ru-RU"/>
        </w:rPr>
        <w:t>В здании муниципального учреждения дополнительного образования Центр «Ровесник» пгт.Забайкальск проведены работы по установке лестницы, входной двери и приобретен лестничный подъемник.</w:t>
      </w:r>
    </w:p>
    <w:p w:rsidR="001855EF" w:rsidRPr="005530E5" w:rsidRDefault="001855EF" w:rsidP="001855E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>Объем освоенных финансовых средств составил 400,0 тыс. рублей.</w:t>
      </w:r>
    </w:p>
    <w:p w:rsidR="001855EF" w:rsidRPr="005530E5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30E5">
        <w:rPr>
          <w:rFonts w:ascii="Times New Roman" w:hAnsi="Times New Roman" w:cs="Times New Roman"/>
          <w:sz w:val="24"/>
          <w:szCs w:val="24"/>
        </w:rPr>
        <w:t xml:space="preserve">В рамках  реализации  Программы Забайкальского края по оказанию содействия добровольному переселению в Российскую Федерацию соотечественников, проживающих за рубежом, на 2013 - 2020 годы   рассмотрена 1 анкета, принято положительное решение (в 2019 году – 2). </w:t>
      </w:r>
    </w:p>
    <w:p w:rsidR="001855EF" w:rsidRPr="00825126" w:rsidRDefault="001855EF" w:rsidP="001855EF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855EF" w:rsidRPr="00825126" w:rsidRDefault="001855EF" w:rsidP="001855EF">
      <w:pPr>
        <w:pStyle w:val="a3"/>
        <w:shd w:val="clear" w:color="auto" w:fill="FFFFFF"/>
        <w:spacing w:line="276" w:lineRule="auto"/>
        <w:ind w:firstLine="708"/>
        <w:contextualSpacing/>
        <w:jc w:val="both"/>
      </w:pPr>
      <w:r>
        <w:t>За 2020</w:t>
      </w:r>
      <w:r w:rsidRPr="00825126">
        <w:t xml:space="preserve"> год сеть образовательных учреждений не претерпела существенных </w:t>
      </w:r>
      <w:r>
        <w:t>изменений. В районе действует 23</w:t>
      </w:r>
      <w:r w:rsidRPr="00825126">
        <w:t xml:space="preserve"> учреждений, в том числе одно из них - ведомственное.</w:t>
      </w:r>
    </w:p>
    <w:p w:rsidR="001855EF" w:rsidRPr="00825126" w:rsidRDefault="001855EF" w:rsidP="001855EF">
      <w:pPr>
        <w:pStyle w:val="a3"/>
        <w:ind w:firstLine="708"/>
        <w:jc w:val="both"/>
      </w:pPr>
      <w:r w:rsidRPr="00825126">
        <w:t>Структура и состав образовательных учреждений:</w:t>
      </w:r>
    </w:p>
    <w:p w:rsidR="001855EF" w:rsidRPr="00825126" w:rsidRDefault="001855EF" w:rsidP="001855EF">
      <w:pPr>
        <w:pStyle w:val="a3"/>
        <w:ind w:firstLine="708"/>
        <w:jc w:val="both"/>
      </w:pPr>
      <w:r w:rsidRPr="00825126">
        <w:t>В настоящее время на те</w:t>
      </w:r>
      <w:r>
        <w:t>рритории района функционируют 23</w:t>
      </w:r>
      <w:r w:rsidRPr="00825126">
        <w:t xml:space="preserve"> образовательных учреждений:</w:t>
      </w:r>
    </w:p>
    <w:p w:rsidR="001855EF" w:rsidRPr="00825126" w:rsidRDefault="001855EF" w:rsidP="001855EF">
      <w:pPr>
        <w:pStyle w:val="a3"/>
        <w:ind w:firstLine="708"/>
        <w:jc w:val="both"/>
      </w:pPr>
      <w:r w:rsidRPr="00825126">
        <w:t>- образовательные школы – 10 (1 – начальная, 4 – основных, 5 – средних);</w:t>
      </w:r>
    </w:p>
    <w:p w:rsidR="001855EF" w:rsidRPr="00825126" w:rsidRDefault="001855EF" w:rsidP="001855EF">
      <w:pPr>
        <w:pStyle w:val="a3"/>
        <w:ind w:firstLine="708"/>
        <w:jc w:val="both"/>
      </w:pPr>
      <w:r>
        <w:t>- 8</w:t>
      </w:r>
      <w:r w:rsidRPr="00825126">
        <w:t xml:space="preserve"> дошкольн</w:t>
      </w:r>
      <w:r>
        <w:t>ых образовательных учреждений (7</w:t>
      </w:r>
      <w:r w:rsidRPr="00825126">
        <w:t xml:space="preserve"> муниципальных, 1 ведомственное);</w:t>
      </w:r>
    </w:p>
    <w:p w:rsidR="001855EF" w:rsidRPr="00825126" w:rsidRDefault="001855EF" w:rsidP="001855EF">
      <w:pPr>
        <w:pStyle w:val="a3"/>
        <w:ind w:firstLine="708"/>
        <w:jc w:val="both"/>
      </w:pPr>
      <w:r w:rsidRPr="00825126">
        <w:t xml:space="preserve">- 5 учреждений дополнительного образования. </w:t>
      </w:r>
    </w:p>
    <w:p w:rsidR="001855EF" w:rsidRPr="00825126" w:rsidRDefault="001855EF" w:rsidP="001855EF">
      <w:pPr>
        <w:pStyle w:val="a3"/>
        <w:ind w:firstLine="708"/>
        <w:jc w:val="both"/>
      </w:pPr>
      <w:r w:rsidRPr="00825126">
        <w:t>- МУ ДО ДОО «П» профильный центр «Пограничник»</w:t>
      </w:r>
    </w:p>
    <w:p w:rsidR="001855EF" w:rsidRPr="00825126" w:rsidRDefault="001855EF" w:rsidP="001855EF">
      <w:pPr>
        <w:pStyle w:val="a6"/>
        <w:ind w:firstLine="708"/>
        <w:rPr>
          <w:sz w:val="24"/>
          <w:szCs w:val="24"/>
        </w:rPr>
      </w:pPr>
      <w:r w:rsidRPr="00825126">
        <w:rPr>
          <w:sz w:val="24"/>
          <w:szCs w:val="24"/>
        </w:rPr>
        <w:t xml:space="preserve">Все учреждения имеют лицензию на осуществление образовательной деятельности; общеобразовательные учреждения – свидетельство государственной аккредитации. </w:t>
      </w:r>
    </w:p>
    <w:p w:rsidR="001855EF" w:rsidRPr="00825126" w:rsidRDefault="001855EF" w:rsidP="001855EF">
      <w:pPr>
        <w:ind w:firstLine="72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Среди полномочий Управления образованием Администрации муниципального района «Забайкальский район» определены вопросы организации работы по анализу и ежегодному представлению информации в виде доклада о состоянии и тенденциях развития сферы образования в муниципальном районе «Забайкальский район», проведении анализа функционирования образовательной системы, ее проектирования в условиях модернизации сферы образования. </w:t>
      </w:r>
    </w:p>
    <w:p w:rsidR="001855EF" w:rsidRPr="00825126" w:rsidRDefault="001855EF" w:rsidP="001855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Адрес места нахождения и почтовый адрес Управления образованием Администрации муниципального района «Забайкальский район»: 674650, пгт. Забайкальск, ул. Железнодорожная,7. Адрес электронной почты: </w:t>
      </w:r>
      <w:hyperlink r:id="rId5" w:history="1">
        <w:r w:rsidRPr="00825126">
          <w:rPr>
            <w:rStyle w:val="a5"/>
            <w:lang w:val="en-US"/>
          </w:rPr>
          <w:t>ruozab</w:t>
        </w:r>
        <w:r w:rsidRPr="00825126">
          <w:rPr>
            <w:rStyle w:val="a5"/>
          </w:rPr>
          <w:t>@</w:t>
        </w:r>
        <w:r w:rsidRPr="00825126">
          <w:rPr>
            <w:rStyle w:val="a5"/>
            <w:lang w:val="en-US"/>
          </w:rPr>
          <w:t>mail</w:t>
        </w:r>
        <w:r w:rsidRPr="00825126">
          <w:rPr>
            <w:rStyle w:val="a5"/>
          </w:rPr>
          <w:t>.</w:t>
        </w:r>
        <w:r w:rsidRPr="00825126">
          <w:rPr>
            <w:rStyle w:val="a5"/>
            <w:lang w:val="en-US"/>
          </w:rPr>
          <w:t>ru</w:t>
        </w:r>
      </w:hyperlink>
      <w:r w:rsidRPr="00825126">
        <w:rPr>
          <w:rFonts w:ascii="Times New Roman" w:hAnsi="Times New Roman" w:cs="Times New Roman"/>
        </w:rPr>
        <w:t xml:space="preserve">. Телефон - 8(30251)2-25-72. </w:t>
      </w:r>
      <w:r w:rsidRPr="00825126">
        <w:rPr>
          <w:rFonts w:ascii="Times New Roman" w:hAnsi="Times New Roman" w:cs="Times New Roman"/>
          <w:shd w:val="clear" w:color="auto" w:fill="FFFFFF"/>
        </w:rPr>
        <w:t xml:space="preserve">Факс -  </w:t>
      </w:r>
      <w:r w:rsidRPr="00825126">
        <w:rPr>
          <w:rFonts w:ascii="Times New Roman" w:hAnsi="Times New Roman" w:cs="Times New Roman"/>
        </w:rPr>
        <w:t>8(30251)2-27-45.</w:t>
      </w:r>
    </w:p>
    <w:p w:rsidR="001855EF" w:rsidRPr="005C5580" w:rsidRDefault="001855EF" w:rsidP="0018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5EF" w:rsidRPr="005C5580" w:rsidRDefault="001855EF" w:rsidP="001855EF">
      <w:pPr>
        <w:pStyle w:val="a3"/>
        <w:widowControl w:val="0"/>
        <w:numPr>
          <w:ilvl w:val="0"/>
          <w:numId w:val="2"/>
        </w:numPr>
        <w:ind w:left="0" w:firstLine="0"/>
        <w:jc w:val="both"/>
        <w:rPr>
          <w:b/>
        </w:rPr>
      </w:pPr>
      <w:bookmarkStart w:id="2" w:name="bookmark3"/>
      <w:r w:rsidRPr="005C5580">
        <w:rPr>
          <w:b/>
        </w:rPr>
        <w:t>Развитие дошкольного образования</w:t>
      </w:r>
      <w:bookmarkEnd w:id="2"/>
    </w:p>
    <w:p w:rsidR="001855EF" w:rsidRPr="005C5580" w:rsidRDefault="001855EF" w:rsidP="001855EF">
      <w:pPr>
        <w:pStyle w:val="a3"/>
        <w:jc w:val="both"/>
        <w:rPr>
          <w:b/>
        </w:rPr>
      </w:pPr>
    </w:p>
    <w:p w:rsidR="001855EF" w:rsidRPr="005C5580" w:rsidRDefault="001855EF" w:rsidP="001855EF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b/>
        </w:rPr>
      </w:pPr>
      <w:bookmarkStart w:id="3" w:name="bookmark4"/>
      <w:r w:rsidRPr="005C5580">
        <w:rPr>
          <w:b/>
        </w:rPr>
        <w:t>Уровень доступности дошкольного образования и численность населения, получающего дошкольное образование</w:t>
      </w:r>
      <w:bookmarkEnd w:id="3"/>
    </w:p>
    <w:p w:rsidR="001855EF" w:rsidRPr="005C5580" w:rsidRDefault="001855EF" w:rsidP="001855EF">
      <w:pPr>
        <w:pStyle w:val="a3"/>
        <w:ind w:firstLine="708"/>
        <w:jc w:val="both"/>
      </w:pPr>
      <w:r w:rsidRPr="005C5580">
        <w:t>Система дошкольного образования в муниципальном районе «Забайкальском район» направлена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быть ему успешным в школе.</w:t>
      </w:r>
    </w:p>
    <w:p w:rsidR="001855EF" w:rsidRPr="005C5580" w:rsidRDefault="001855EF" w:rsidP="001855EF">
      <w:pPr>
        <w:pStyle w:val="a3"/>
        <w:ind w:firstLine="708"/>
        <w:jc w:val="both"/>
      </w:pPr>
      <w:r w:rsidRPr="005C5580">
        <w:t>Доступность дошкольного образования в районе осуществляется как за счет функционирования традиционных детских садов, так и за счет групп кратковременного пребывания при общеобразовательных школах.</w:t>
      </w:r>
    </w:p>
    <w:p w:rsidR="001855EF" w:rsidRPr="005C5580" w:rsidRDefault="001855EF" w:rsidP="001855EF">
      <w:pPr>
        <w:pStyle w:val="a3"/>
        <w:ind w:firstLine="708"/>
        <w:jc w:val="both"/>
      </w:pPr>
      <w:r w:rsidRPr="005C5580">
        <w:t>Систему дошкольного образования муниципального района «Забайкальский район» составляют 7 муниципальных дошкольных образовательных учреждений, 1 ведомственный детский сад Службы в селе Даурия, 2 дошкольные группы кратковременного пребывания детей на базе сельских муниципальных общеобразовательных учреждений: МОУ Красновеликанской ООШ и Степнинской ООШ.</w:t>
      </w:r>
    </w:p>
    <w:p w:rsidR="001855EF" w:rsidRPr="005C5580" w:rsidRDefault="001855EF" w:rsidP="001855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В целях повышения доступности дошкольного образования и обеспечения потребностей семей в услугах дошкольного образования в районе осуществляется реконструкция объектов образования, реализующих основную образовательную программу дошкольного образования, в тех территориях, где они когда-то были закрыты. </w:t>
      </w:r>
    </w:p>
    <w:p w:rsidR="001855EF" w:rsidRPr="005C5580" w:rsidRDefault="001855EF" w:rsidP="001855EF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В 2019 году в рамках н</w:t>
      </w:r>
      <w:r w:rsidRPr="005C5580">
        <w:rPr>
          <w:rFonts w:ascii="Times New Roman" w:hAnsi="Times New Roman" w:cs="Times New Roman"/>
          <w:color w:val="333333"/>
          <w:sz w:val="24"/>
          <w:szCs w:val="24"/>
        </w:rPr>
        <w:t>ационального проекта «Демография»  регионального проекта «Содействие занятости женщин – создание условий дошкольного образования для детей в возрасте от 2 месяцев до трех лет»</w:t>
      </w:r>
      <w:r w:rsidRPr="005C5580">
        <w:rPr>
          <w:rFonts w:ascii="Times New Roman" w:hAnsi="Times New Roman" w:cs="Times New Roman"/>
          <w:sz w:val="24"/>
          <w:szCs w:val="24"/>
        </w:rPr>
        <w:t xml:space="preserve"> в муниципальном районе «Забайкальский район» приобретено два здания на  72-а ясельных места на базе МДОУ детский сад № 3 «Росинка» пгт. Забайкальск, МДОУ детский сад «Журавушка» п.ст.Даурия, что и позволило создать дополнительные рабочие места:</w:t>
      </w:r>
    </w:p>
    <w:p w:rsidR="001855EF" w:rsidRPr="005C5580" w:rsidRDefault="001855EF" w:rsidP="001855EF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 МДОУ детский сад № 3 «Росинка» 9,09 шт. ед.:</w:t>
      </w:r>
    </w:p>
    <w:p w:rsidR="001855EF" w:rsidRPr="005C5580" w:rsidRDefault="001855EF" w:rsidP="001855EF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80">
        <w:rPr>
          <w:rFonts w:ascii="Times New Roman" w:hAnsi="Times New Roman" w:cs="Times New Roman"/>
          <w:i/>
          <w:sz w:val="24"/>
          <w:szCs w:val="24"/>
        </w:rPr>
        <w:t xml:space="preserve">( 7,34 шт.ед. за счет средств краевого бюджета,  1,75 шт.ед. за счет средств районного бюджета); </w:t>
      </w:r>
    </w:p>
    <w:p w:rsidR="001855EF" w:rsidRPr="005C5580" w:rsidRDefault="001855EF" w:rsidP="001855EF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МДОУ детский сад «Журавушка» 11,59 шт. ед.:</w:t>
      </w:r>
    </w:p>
    <w:p w:rsidR="001855EF" w:rsidRPr="005C5580" w:rsidRDefault="001855EF" w:rsidP="001855EF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80">
        <w:rPr>
          <w:rFonts w:ascii="Times New Roman" w:hAnsi="Times New Roman" w:cs="Times New Roman"/>
          <w:i/>
          <w:sz w:val="24"/>
          <w:szCs w:val="24"/>
        </w:rPr>
        <w:t>(8,09 шт.ед. за счет средств краевого бюджета,  3,5 шт.ед. за счет средств районного бюджета).</w:t>
      </w:r>
    </w:p>
    <w:p w:rsidR="001855EF" w:rsidRPr="005C5580" w:rsidRDefault="001855EF" w:rsidP="001855E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За 2020 год муниципальные дошкольные образовательные учреждения муниципального района «Забайкальский район» принимали  участие в одной региональной олимпиаде, 19-ти всероссийских онлайн - конкурсах, 4-х всероссийских олимпиадах, 19-ти международных конкурсах. </w:t>
      </w:r>
    </w:p>
    <w:p w:rsidR="001855EF" w:rsidRPr="005C5580" w:rsidRDefault="001855EF" w:rsidP="001855EF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Всего в районе детей в возрасте от рождения до семи лет 2619, из них: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- детей от 0 до 1,5 лет – 685 (26 %);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- детей от 1,5 до 3 лет - 541 (20 %);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- детей от 3 до 7 лет - 1393 (54 %).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На 1 января 2021 года дошкольным образованием охвачено 1288 детей </w:t>
      </w:r>
      <w:r w:rsidRPr="005C5580">
        <w:rPr>
          <w:rFonts w:ascii="Times New Roman" w:hAnsi="Times New Roman" w:cs="Times New Roman"/>
          <w:i/>
          <w:sz w:val="24"/>
          <w:szCs w:val="24"/>
        </w:rPr>
        <w:t>(АППГ 1261)</w:t>
      </w:r>
      <w:r w:rsidRPr="005C5580">
        <w:rPr>
          <w:rFonts w:ascii="Times New Roman" w:hAnsi="Times New Roman" w:cs="Times New Roman"/>
          <w:sz w:val="24"/>
          <w:szCs w:val="24"/>
        </w:rPr>
        <w:t>, в том числе от 1,5 лет до 3 лет – 253; от 3 до 7 лет – 1035 (</w:t>
      </w:r>
      <w:r w:rsidRPr="005C5580">
        <w:rPr>
          <w:rFonts w:ascii="Times New Roman" w:hAnsi="Times New Roman" w:cs="Times New Roman"/>
          <w:i/>
          <w:sz w:val="24"/>
          <w:szCs w:val="24"/>
        </w:rPr>
        <w:t>АППГ 1076).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lastRenderedPageBreak/>
        <w:t xml:space="preserve">Охват детей дошкольным образованием от 0 до 7 лет на 1 января 2020 года составил 49 % </w:t>
      </w:r>
      <w:r w:rsidRPr="005C5580">
        <w:rPr>
          <w:rFonts w:ascii="Times New Roman" w:hAnsi="Times New Roman" w:cs="Times New Roman"/>
          <w:i/>
          <w:sz w:val="24"/>
          <w:szCs w:val="24"/>
        </w:rPr>
        <w:t>(по краю 88,5%)</w:t>
      </w:r>
      <w:r w:rsidRPr="005C558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5C5580">
        <w:rPr>
          <w:rFonts w:ascii="Times New Roman" w:hAnsi="Times New Roman" w:cs="Times New Roman"/>
          <w:i/>
          <w:sz w:val="24"/>
          <w:szCs w:val="24"/>
        </w:rPr>
        <w:t>АППГ 46,3% (по краю 88,5%).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Охват детей в возрасте с 3 до 7 лет дошкольным образованием (актуальным) в районе составил – 74,3 %. </w:t>
      </w:r>
    </w:p>
    <w:p w:rsidR="001855EF" w:rsidRPr="005C5580" w:rsidRDefault="001855EF" w:rsidP="001855E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962">
        <w:rPr>
          <w:rFonts w:ascii="Times New Roman" w:hAnsi="Times New Roman" w:cs="Times New Roman"/>
          <w:sz w:val="24"/>
          <w:szCs w:val="24"/>
        </w:rPr>
        <w:t xml:space="preserve">Одной из возможностей увеличения охвата детей и достижения среднего показателя по краю является строительство детского сада на 100 мест в пгт.Забайкальск (земельный участок сформирован и предоставлен ГКУ «Служба единого заказчика». Проектно – сметная документация разработана.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На 01.01.2021 года в электронной очереди в дошкольные учреждения муниципального района «Забайкальский район» числилось 355 заявлений, из них в пгт. Забайкальск - 294, сельские поселения – 60 (по п.ст.Даурия – 53 заявлений, п.ст. Билитуй – 7 заявлений).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от 0-3 лет – 301 чел.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от 3-7лет - 54 чел.</w:t>
      </w:r>
    </w:p>
    <w:p w:rsidR="001855EF" w:rsidRPr="005C5580" w:rsidRDefault="001855EF" w:rsidP="001855EF">
      <w:pPr>
        <w:pStyle w:val="a3"/>
        <w:jc w:val="both"/>
        <w:rPr>
          <w:b/>
        </w:rPr>
      </w:pPr>
    </w:p>
    <w:p w:rsidR="001855EF" w:rsidRPr="005C5580" w:rsidRDefault="001855EF" w:rsidP="001855EF">
      <w:pPr>
        <w:pStyle w:val="a3"/>
        <w:ind w:firstLine="708"/>
        <w:jc w:val="both"/>
        <w:rPr>
          <w:b/>
        </w:rPr>
      </w:pPr>
      <w:r w:rsidRPr="005C5580">
        <w:rPr>
          <w:b/>
        </w:rPr>
        <w:t>1.2.Содержание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1855EF" w:rsidRPr="005C5580" w:rsidRDefault="001855EF" w:rsidP="001855EF">
      <w:pPr>
        <w:pStyle w:val="a3"/>
        <w:ind w:firstLine="708"/>
        <w:jc w:val="both"/>
      </w:pPr>
      <w:r w:rsidRPr="005C5580">
        <w:t xml:space="preserve">Мониторинг осуществляется посредством самообследования (самооценки). Содержание образовательного процесса в дошкольных образовательных учреждениях района выстроено в соответствии с Федеральным государственным образовательным стандартом дошкольного образования и основной общеобразовательной программой дошкольного образования ДОУ, которая разработана и утверждена в учреждениях с 1 сентября 2018 года во всех ДОУ района.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речевых недостатков развития детей. </w:t>
      </w:r>
    </w:p>
    <w:p w:rsidR="001855EF" w:rsidRPr="005C5580" w:rsidRDefault="001855EF" w:rsidP="001855EF">
      <w:pPr>
        <w:pStyle w:val="a3"/>
        <w:ind w:firstLine="708"/>
        <w:jc w:val="both"/>
      </w:pPr>
      <w:r w:rsidRPr="005C5580">
        <w:t>Содержание образовательного процесса строится на предоставлении воспитанникам возможности реализовать себя в различных видах деятельности: игровой, исследовательской, творческой, двигательной и трудовой с учетом интересов; обеспечении благоприятного психологического климата в ДОУ, развитии и совершенствовании предметно – развивающей среды.</w:t>
      </w:r>
    </w:p>
    <w:p w:rsidR="001855EF" w:rsidRPr="005C5580" w:rsidRDefault="001855EF" w:rsidP="001855EF">
      <w:pPr>
        <w:pStyle w:val="a3"/>
        <w:ind w:firstLine="708"/>
        <w:jc w:val="both"/>
      </w:pPr>
      <w:r w:rsidRPr="005C5580">
        <w:t>В 2018 году проведена оценка соответствия помещений ДОУ, предназначенных для реализации задач образовательной программы, на предмет соответствия с ФГОС дошкольного образования. Каждое дошкольное образовательное учреждение продолжает пополнение предметно – пространственной среды МДОУ в соответствии с ФГОС дошкольного образования.</w:t>
      </w:r>
    </w:p>
    <w:p w:rsidR="001855EF" w:rsidRPr="005C5580" w:rsidRDefault="001855EF" w:rsidP="001855EF">
      <w:pPr>
        <w:pStyle w:val="a3"/>
        <w:ind w:firstLine="360"/>
        <w:jc w:val="both"/>
      </w:pPr>
      <w:r w:rsidRPr="005C5580">
        <w:t xml:space="preserve">6 – ДОУ района (75%) осуществляют образовательную деятельность по примерной общеобразовательной программе «Детство» под редакцией Т.И. Бабаевой, А.Г. Гогоберидзе, О.В.Солнцевой. 2- ДОУ (25%) работают по программе «От рождения до школы» под редакцией Н.Е.Вераксы, Т.С.Комаровой, М.А. Васильевой. </w:t>
      </w:r>
    </w:p>
    <w:p w:rsidR="001855EF" w:rsidRPr="005C5580" w:rsidRDefault="001855EF" w:rsidP="001855EF">
      <w:pPr>
        <w:pStyle w:val="a3"/>
        <w:ind w:firstLine="360"/>
        <w:jc w:val="both"/>
      </w:pPr>
      <w:r w:rsidRPr="005C5580">
        <w:t xml:space="preserve">В соответствии с федеральным государственным образовательным стандартом дошкольного образования дополнительное образование дети дошкольного возраста получают в ходе реализации вариативной части основной образовательной программы дошкольного образования, разрабатываемой каждым дошкольным образовательным учреждением самостоятельно. В 2018 году в зависимости от направления работы детского сада была организована работа 29 кружков, в которых занимались 365 детей с 3 до 7 лет. </w:t>
      </w:r>
      <w:r w:rsidRPr="005C5580">
        <w:lastRenderedPageBreak/>
        <w:t>Количество воспитанников с 3 до 7 лет, получающих дополнительные образовательные услуги, составило 29,3%.</w:t>
      </w:r>
    </w:p>
    <w:p w:rsidR="001855EF" w:rsidRPr="005C5580" w:rsidRDefault="001855EF" w:rsidP="001855EF">
      <w:pPr>
        <w:pStyle w:val="a3"/>
        <w:ind w:firstLine="708"/>
        <w:jc w:val="both"/>
      </w:pPr>
      <w:r w:rsidRPr="005C5580">
        <w:t>По результатам анкетирования родителей воспитанников ДОУ (объем выборки – 957 чел., 4 ДОУ) полностью удовлетворены развитием, которое получает ребенок в детском саду - 77% опрошенных; 20% - удовлетворены частично, не удовлетворены - 1% респондентов. Большинство родителей (80%) считают, что в детском саду их дети получают весь объем разнообразных знаний, умений, навыков, соответствующих возрасту. 20% родителей высказали пожелание о расширении содержания дошкольного образования через предоставление бесплатных и платных дополнительных образовательных услуг, таких как английский язык, хореография, спортивные секции.</w:t>
      </w:r>
    </w:p>
    <w:p w:rsidR="001855EF" w:rsidRPr="005C5580" w:rsidRDefault="001855EF" w:rsidP="001855EF">
      <w:pPr>
        <w:pStyle w:val="a3"/>
        <w:widowControl w:val="0"/>
        <w:numPr>
          <w:ilvl w:val="1"/>
          <w:numId w:val="2"/>
        </w:numPr>
        <w:jc w:val="both"/>
        <w:rPr>
          <w:b/>
        </w:rPr>
      </w:pPr>
      <w:bookmarkStart w:id="4" w:name="bookmark6"/>
      <w:r w:rsidRPr="005C5580">
        <w:rPr>
          <w:b/>
        </w:rPr>
        <w:t>Кадровое обеспечение муниципальных дошкольных образовательных учреждений и оценка уровня заработной платы педагогических работников</w:t>
      </w:r>
      <w:bookmarkEnd w:id="4"/>
      <w:r>
        <w:rPr>
          <w:b/>
        </w:rPr>
        <w:t>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5580">
        <w:rPr>
          <w:rFonts w:ascii="Times New Roman" w:hAnsi="Times New Roman" w:cs="Times New Roman"/>
          <w:sz w:val="24"/>
          <w:szCs w:val="24"/>
          <w:lang w:bidi="en-US"/>
        </w:rPr>
        <w:t>Педагогическую деятельность в муниципальных дошкольных образовательных учреждениях осуществляют 111 педагогов: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80">
        <w:rPr>
          <w:rFonts w:ascii="Times New Roman" w:eastAsia="Calibri" w:hAnsi="Times New Roman" w:cs="Times New Roman"/>
          <w:sz w:val="24"/>
          <w:szCs w:val="24"/>
        </w:rPr>
        <w:t xml:space="preserve">- с высшим педагогическим образованием – 45 чел. (39,1%) (АППГ 36 чел.38,5%);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80">
        <w:rPr>
          <w:rFonts w:ascii="Times New Roman" w:eastAsia="Calibri" w:hAnsi="Times New Roman" w:cs="Times New Roman"/>
          <w:sz w:val="24"/>
          <w:szCs w:val="24"/>
        </w:rPr>
        <w:t>- средним специальным педагогическим образованием – 66 чел. (34,7%) (АППГ- 32 чел. (35,2 %).</w:t>
      </w:r>
    </w:p>
    <w:p w:rsidR="001855EF" w:rsidRPr="005C5580" w:rsidRDefault="001855EF" w:rsidP="001855EF">
      <w:pPr>
        <w:pStyle w:val="a8"/>
        <w:shd w:val="clear" w:color="auto" w:fill="FFFFFF"/>
        <w:spacing w:after="0" w:line="276" w:lineRule="auto"/>
        <w:ind w:left="0" w:firstLine="709"/>
        <w:contextualSpacing/>
        <w:rPr>
          <w:rFonts w:eastAsia="Calibri"/>
        </w:rPr>
      </w:pPr>
      <w:r w:rsidRPr="005C5580">
        <w:rPr>
          <w:rFonts w:eastAsia="Calibri"/>
        </w:rPr>
        <w:t>Педагогов с высшей квалификационной категорией - 5 чел.(4,5%); с I квалификационной категорией – 23 чел. (20,7%) (АППГ 23 чел.25,3%); соответствуют занимаемой должности – 35 чел. (31,5%) (АППГ 28 чел. (30,7 %); не имеют категории  педагогов - 48 (43,2%) (АППГ 36 чел. 39,5%).</w:t>
      </w:r>
    </w:p>
    <w:p w:rsidR="001855EF" w:rsidRPr="005C5580" w:rsidRDefault="001855EF" w:rsidP="001855EF">
      <w:pPr>
        <w:pStyle w:val="ConsNormal"/>
        <w:widowControl/>
        <w:shd w:val="clear" w:color="auto" w:fill="FFFFFF"/>
        <w:spacing w:line="276" w:lineRule="auto"/>
        <w:ind w:firstLine="709"/>
        <w:rPr>
          <w:rFonts w:ascii="Times New Roman" w:hAnsi="Times New Roman"/>
          <w:sz w:val="24"/>
          <w:szCs w:val="24"/>
          <w:lang w:eastAsia="en-US" w:bidi="en-US"/>
        </w:rPr>
      </w:pPr>
      <w:r w:rsidRPr="005C5580">
        <w:rPr>
          <w:rFonts w:ascii="Times New Roman" w:hAnsi="Times New Roman"/>
          <w:sz w:val="24"/>
          <w:szCs w:val="24"/>
          <w:lang w:eastAsia="en-US" w:bidi="en-US"/>
        </w:rPr>
        <w:t xml:space="preserve">За отчетный период прошли повышение квалификации и </w:t>
      </w:r>
      <w:r w:rsidRPr="005C5580">
        <w:rPr>
          <w:rFonts w:ascii="Times New Roman" w:eastAsia="Calibri" w:hAnsi="Times New Roman"/>
          <w:sz w:val="24"/>
          <w:szCs w:val="24"/>
          <w:lang w:eastAsia="en-US"/>
        </w:rPr>
        <w:t xml:space="preserve">профессиональную переподготовку </w:t>
      </w:r>
      <w:r w:rsidRPr="005C5580">
        <w:rPr>
          <w:rFonts w:ascii="Times New Roman" w:eastAsia="Calibri" w:hAnsi="Times New Roman"/>
          <w:sz w:val="24"/>
          <w:szCs w:val="24"/>
          <w:lang w:eastAsia="en-US" w:bidi="en-US"/>
        </w:rPr>
        <w:t>37</w:t>
      </w:r>
      <w:r w:rsidRPr="005C5580">
        <w:rPr>
          <w:rFonts w:ascii="Times New Roman" w:hAnsi="Times New Roman"/>
          <w:sz w:val="24"/>
          <w:szCs w:val="24"/>
          <w:lang w:eastAsia="en-US" w:bidi="en-US"/>
        </w:rPr>
        <w:t xml:space="preserve"> педагогов, что составило 33 % от общего числа педагогических работников: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- в дошкольных образовательных учреждениях района </w:t>
      </w:r>
      <w:r w:rsidRPr="005C5580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имеют награды: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- нагрудный знак Министерства просвещения РФ – 1 человек,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- почетных работников общего образования РФ - 8 человек,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- заслуженных работников образования Забайкальского края- 2 человека,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- почетными грамотами Министерства образования, науки и молодежной политике Забайкальского края  награждены 5 человек.</w:t>
      </w:r>
    </w:p>
    <w:p w:rsidR="001855EF" w:rsidRPr="005C5580" w:rsidRDefault="001855EF" w:rsidP="001855E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C5580">
        <w:rPr>
          <w:rFonts w:ascii="Times New Roman" w:hAnsi="Times New Roman"/>
          <w:sz w:val="24"/>
          <w:szCs w:val="24"/>
        </w:rPr>
        <w:tab/>
        <w:t xml:space="preserve">Средняя начисленная заработная плата педагогов дошкольных образовательных учреждений –  составила </w:t>
      </w:r>
      <w:r w:rsidRPr="00A45CB7">
        <w:rPr>
          <w:rFonts w:ascii="Times New Roman" w:hAnsi="Times New Roman"/>
          <w:sz w:val="24"/>
          <w:szCs w:val="24"/>
        </w:rPr>
        <w:t>33661,4 руб.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5C5580">
        <w:rPr>
          <w:b/>
        </w:rPr>
        <w:t xml:space="preserve">1.4. </w:t>
      </w:r>
      <w:bookmarkStart w:id="5" w:name="bookmark7"/>
      <w:r w:rsidRPr="005C5580">
        <w:rPr>
          <w:b/>
        </w:rPr>
        <w:t>Материально-техническое и информационное обеспечение дошкольных образовательных организаций</w:t>
      </w:r>
      <w:bookmarkEnd w:id="5"/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>Материально-техническое и информационное обеспечение ДОУ характеризуется следующими параметрами: на 1 воспитанника ДОУ приходится в среднем 13,9 кв.м., имеют горячее водоснабжение – 87,5% ДОУ, центральное отопление - 100%, канализацию – 87,5%.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 xml:space="preserve">Все детские сады предоставляют населению района данные о своей деятельности на «Официальном сайте Российской Федерации для размещения информации о государственных (муниципальных) учреждениях» (http://www.bus.gov.ru), на своих официальных сайтах - публичный доклад, обеспечивающий открытость и прозрачность функционирования. Кроме этого, в течение отчетного периода организовано 5 выступлений и публикаций в средствах массовой информации в районной газете «Забайкалец» 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6" w:name="bookmark8"/>
      <w:r w:rsidRPr="005C5580">
        <w:rPr>
          <w:b/>
        </w:rPr>
        <w:tab/>
        <w:t>1.5. Условия получения дошкольного образования лицами с ограниченными возможностями здоровья и инвалидами</w:t>
      </w:r>
      <w:bookmarkEnd w:id="6"/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bookmarkStart w:id="7" w:name="bookmark9"/>
      <w:r w:rsidRPr="005C5580">
        <w:lastRenderedPageBreak/>
        <w:t xml:space="preserve">Количество детей с ограниченными возможностями здоровья, посещающие муниципальные дошкольные образовательные учреждения, по сравнению с предыдущим годом, не увеличилось. В 2017-2018 учебном году -5 (с нарушеними ОДА – 3, с аутистическим синдром -2 В 2018-2019 учебном году -5 (с нарушеними ОДА – 3, с аутистическим синдром -2,.В 2020-2021 учебном году – 4 </w:t>
      </w:r>
      <w:r>
        <w:t>чел.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 xml:space="preserve">В ДОУ уделяется большое внимание работе с детьми особой заботы. 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rPr>
          <w:b/>
        </w:rPr>
        <w:t>1.6. Состояние здоровья лиц, обучающихся по программам дошкольного образования</w:t>
      </w:r>
      <w:bookmarkEnd w:id="7"/>
    </w:p>
    <w:p w:rsidR="001855EF" w:rsidRPr="005C5580" w:rsidRDefault="001855EF" w:rsidP="0018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5C5580">
        <w:rPr>
          <w:rFonts w:ascii="Times New Roman" w:hAnsi="Times New Roman" w:cs="Times New Roman"/>
          <w:sz w:val="24"/>
          <w:szCs w:val="24"/>
        </w:rPr>
        <w:t>Работа в муниципальных дошкольных образовательных учреждениях по укреплению и сохранению здоровья детей ведется целенаправленно и систематически. Укреплению детского организма и развитию физических качеств (ловкости, гибкости, выносливости, силы) способствуют ежедневная утренняя гимнастика, использование в режимных моментах элементов здоровьесберегающих технологий - оздоровительное закаливание (бодрящая гимнастика, дорожка здоровья, обширное умывание), спортивные праздники и досуги с детьми и родителями. Ежеквартально, в последнюю пятницу, проводится «Оздоровительный час». Традиционно проводятся районные спортивные мероприятия: «Веселые старты» и легкоатлетическая эстафета на приз газеты «Забайкалец».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030962">
        <w:t>По итогам мониторинга работы ДОУ в 2020 г. план по детодням выполнен на 87,3%, пропущено по болезни в среднем 20 дней на 1 ребенка. Ежемесячно проводится мониторинг состояния здоровья и физической подготовленности детей с учетом анамнеза.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 xml:space="preserve">В целях профилактики регулярно проводились мероприятия по оздоровлению детей (витаминизация). Из районного бюджета на эти цели выделено  </w:t>
      </w:r>
      <w:r w:rsidRPr="005C5580">
        <w:rPr>
          <w:b/>
          <w:bCs/>
        </w:rPr>
        <w:t>149,7 тыс. руб</w:t>
      </w:r>
      <w:r w:rsidRPr="005C5580">
        <w:rPr>
          <w:bCs/>
        </w:rPr>
        <w:t>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 xml:space="preserve"> </w:t>
      </w:r>
      <w:r w:rsidRPr="005C5580">
        <w:rPr>
          <w:b/>
        </w:rPr>
        <w:t>1.7. Изменение сети дошкольных образовательных организаций</w:t>
      </w:r>
      <w:bookmarkEnd w:id="8"/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bookmarkStart w:id="9" w:name="bookmark11"/>
      <w:r w:rsidRPr="005C5580">
        <w:t>В муниципальной системе дошкольного образования в 2020 году изменения сети не происходили.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rPr>
          <w:b/>
        </w:rPr>
        <w:t>1.8. Финансово-экономическая деятельность дошкольных образовательных организаций</w:t>
      </w:r>
      <w:bookmarkEnd w:id="9"/>
      <w:r w:rsidRPr="005C5580">
        <w:rPr>
          <w:b/>
        </w:rPr>
        <w:t xml:space="preserve"> </w:t>
      </w:r>
    </w:p>
    <w:p w:rsidR="001855EF" w:rsidRPr="005C5580" w:rsidRDefault="001855EF" w:rsidP="001855EF">
      <w:pPr>
        <w:pStyle w:val="a8"/>
        <w:shd w:val="clear" w:color="auto" w:fill="FFFFFF"/>
        <w:spacing w:after="0" w:line="276" w:lineRule="auto"/>
        <w:ind w:left="0" w:firstLine="709"/>
        <w:contextualSpacing/>
        <w:rPr>
          <w:highlight w:val="yellow"/>
        </w:rPr>
      </w:pPr>
      <w:bookmarkStart w:id="10" w:name="bookmark12"/>
      <w:r w:rsidRPr="005C5580">
        <w:rPr>
          <w:rFonts w:eastAsia="Calibri"/>
          <w:lang w:eastAsia="en-US"/>
        </w:rPr>
        <w:t xml:space="preserve">В рамках реализации мероприятий муниципальной программы </w:t>
      </w:r>
      <w:r w:rsidRPr="005C5580">
        <w:rPr>
          <w:bCs/>
        </w:rPr>
        <w:t xml:space="preserve">«Развитие дошкольного образования муниципального района «Забайкальский район» (2020 - 2026 годы)», </w:t>
      </w:r>
      <w:r w:rsidRPr="005C5580">
        <w:rPr>
          <w:rFonts w:eastAsia="Calibri"/>
          <w:b/>
          <w:lang w:eastAsia="en-US"/>
        </w:rPr>
        <w:t xml:space="preserve">за счет средств бюджета муниципального района </w:t>
      </w:r>
      <w:r w:rsidRPr="005C5580">
        <w:rPr>
          <w:b/>
        </w:rPr>
        <w:t>«Забайкальский район» в 2020 году проведены: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580"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Pr="005C5580">
        <w:rPr>
          <w:rFonts w:ascii="Times New Roman" w:hAnsi="Times New Roman" w:cs="Times New Roman"/>
          <w:sz w:val="24"/>
          <w:szCs w:val="24"/>
          <w:u w:val="single"/>
        </w:rPr>
        <w:t xml:space="preserve"> Текущие ремонты: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 В дошкольных образовательных учреждениях проведены работы по побелке (групповых, приемных помещений, коридоров, подсобных помещений), покраске (полов, панелей, окон, дверей) на сумму: 367,0 тыс.руб.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580">
        <w:rPr>
          <w:rFonts w:ascii="Times New Roman" w:eastAsia="Calibri" w:hAnsi="Times New Roman" w:cs="Times New Roman"/>
          <w:sz w:val="24"/>
          <w:szCs w:val="24"/>
          <w:u w:val="single"/>
        </w:rPr>
        <w:t>2.</w:t>
      </w:r>
      <w:r w:rsidRPr="005C5580">
        <w:rPr>
          <w:rFonts w:ascii="Times New Roman" w:hAnsi="Times New Roman" w:cs="Times New Roman"/>
          <w:sz w:val="24"/>
          <w:szCs w:val="24"/>
          <w:u w:val="single"/>
        </w:rPr>
        <w:t xml:space="preserve"> Проведение оздоровления детей: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 Для снижения уровня заболеваемости детей </w:t>
      </w:r>
      <w:r w:rsidRPr="005C55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дошкольных образовательных учреждениях (витаминизация) </w:t>
      </w:r>
      <w:r w:rsidRPr="005C5580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Pr="005C5580">
        <w:rPr>
          <w:rFonts w:ascii="Times New Roman" w:eastAsia="Calibri" w:hAnsi="Times New Roman" w:cs="Times New Roman"/>
          <w:sz w:val="24"/>
          <w:szCs w:val="24"/>
        </w:rPr>
        <w:t xml:space="preserve">149,7 </w:t>
      </w:r>
      <w:r w:rsidRPr="005C5580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eastAsia="Calibri" w:hAnsi="Times New Roman" w:cs="Times New Roman"/>
          <w:sz w:val="24"/>
          <w:szCs w:val="24"/>
          <w:u w:val="single"/>
        </w:rPr>
        <w:t>3.</w:t>
      </w:r>
      <w:r w:rsidRPr="005C5580">
        <w:rPr>
          <w:rFonts w:ascii="Times New Roman" w:hAnsi="Times New Roman" w:cs="Times New Roman"/>
          <w:sz w:val="24"/>
          <w:szCs w:val="24"/>
          <w:u w:val="single"/>
        </w:rPr>
        <w:t xml:space="preserve"> Компенсация части платы, взимаемой с родителей</w:t>
      </w:r>
      <w:r w:rsidRPr="005C5580">
        <w:rPr>
          <w:rFonts w:ascii="Times New Roman" w:hAnsi="Times New Roman" w:cs="Times New Roman"/>
          <w:sz w:val="24"/>
          <w:szCs w:val="24"/>
        </w:rPr>
        <w:t xml:space="preserve"> (законных представителей) предоставлены выплаты на сумму </w:t>
      </w:r>
      <w:r w:rsidRPr="005C5580">
        <w:rPr>
          <w:rFonts w:ascii="Times New Roman" w:eastAsia="Calibri" w:hAnsi="Times New Roman" w:cs="Times New Roman"/>
          <w:sz w:val="24"/>
          <w:szCs w:val="24"/>
        </w:rPr>
        <w:t xml:space="preserve">336,8 </w:t>
      </w:r>
      <w:r w:rsidRPr="005C5580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5C5580">
        <w:rPr>
          <w:rFonts w:ascii="Times New Roman" w:hAnsi="Times New Roman" w:cs="Times New Roman"/>
          <w:sz w:val="24"/>
          <w:szCs w:val="24"/>
        </w:rPr>
        <w:t xml:space="preserve"> всем обратившимся за льготой.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5C5580">
        <w:rPr>
          <w:b/>
        </w:rPr>
        <w:t>1.9. Создание безопасных условий при организации образовательного процесса в дошкольных образовательных организациях</w:t>
      </w:r>
      <w:bookmarkEnd w:id="10"/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bookmarkStart w:id="11" w:name="bookmark13"/>
      <w:r w:rsidRPr="005C5580">
        <w:t>Во всех муниципальных дошкольных образовательных учреждениях осуществляется техническое обслуживание пожарной сигнализации, согласно графика.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lastRenderedPageBreak/>
        <w:t>Отсутствуют учреждения, здания которых находятся в аварийном состоянии, в то же время 1 ДОУ (12%) требует капитального ремонта.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C5580">
        <w:rPr>
          <w:b/>
        </w:rPr>
        <w:tab/>
        <w:t>2. Начальное общее образование, основное общее образование, среднее общее образование</w:t>
      </w:r>
      <w:bookmarkEnd w:id="11"/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bookmarkStart w:id="12" w:name="bookmark14"/>
      <w:r w:rsidRPr="005C5580">
        <w:rPr>
          <w:b/>
        </w:rPr>
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  <w:bookmarkEnd w:id="12"/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>Сеть учреждений начального основного, среднего общего образования представлена 10 учреждениями, в т.ч. 1 начальная школа, 9 общеобразовательных школы.</w:t>
      </w:r>
    </w:p>
    <w:p w:rsidR="001855EF" w:rsidRPr="005C5580" w:rsidRDefault="001855EF" w:rsidP="001855E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5"/>
      <w:r w:rsidRPr="005C5580">
        <w:rPr>
          <w:rFonts w:ascii="Times New Roman" w:hAnsi="Times New Roman" w:cs="Times New Roman"/>
          <w:sz w:val="24"/>
          <w:szCs w:val="24"/>
        </w:rPr>
        <w:t xml:space="preserve">На начало 2020-2021 учебного года количество учащихся в общеобразовательных учреждениях района составило 3015 учеников </w:t>
      </w:r>
      <w:r w:rsidRPr="005C5580">
        <w:rPr>
          <w:rFonts w:ascii="Times New Roman" w:hAnsi="Times New Roman" w:cs="Times New Roman"/>
          <w:i/>
          <w:sz w:val="24"/>
          <w:szCs w:val="24"/>
        </w:rPr>
        <w:t>(АППГ 3053).</w:t>
      </w:r>
      <w:r w:rsidRPr="005C5580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- 305 первоклассника </w:t>
      </w:r>
      <w:r w:rsidRPr="005C5580">
        <w:rPr>
          <w:rFonts w:ascii="Times New Roman" w:hAnsi="Times New Roman" w:cs="Times New Roman"/>
          <w:i/>
          <w:sz w:val="24"/>
          <w:szCs w:val="24"/>
        </w:rPr>
        <w:t>(АППГ - 352),</w:t>
      </w:r>
      <w:r w:rsidRPr="005C5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- 249 девятиклассников </w:t>
      </w:r>
      <w:r w:rsidRPr="005C5580">
        <w:rPr>
          <w:rFonts w:ascii="Times New Roman" w:hAnsi="Times New Roman" w:cs="Times New Roman"/>
          <w:i/>
          <w:sz w:val="24"/>
          <w:szCs w:val="24"/>
        </w:rPr>
        <w:t>(АППГ – 267)</w:t>
      </w:r>
      <w:r w:rsidRPr="005C55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- 142 учащийся 11-х классов </w:t>
      </w:r>
      <w:r w:rsidRPr="005C5580">
        <w:rPr>
          <w:rFonts w:ascii="Times New Roman" w:hAnsi="Times New Roman" w:cs="Times New Roman"/>
          <w:i/>
          <w:sz w:val="24"/>
          <w:szCs w:val="24"/>
        </w:rPr>
        <w:t>(АППГ – 121).</w:t>
      </w:r>
    </w:p>
    <w:p w:rsidR="001855EF" w:rsidRPr="005C5580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Очно-заочной формы обучения – 12 учащихся.</w:t>
      </w:r>
    </w:p>
    <w:p w:rsidR="001855EF" w:rsidRPr="005C5580" w:rsidRDefault="001855EF" w:rsidP="001855EF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C5580">
        <w:rPr>
          <w:b/>
        </w:rPr>
        <w:t>2.2. Содержание образовательной деятельности и организация образовательного процесса по образовательным программам начального</w:t>
      </w:r>
      <w:bookmarkEnd w:id="13"/>
      <w:r w:rsidRPr="005C5580">
        <w:t xml:space="preserve"> </w:t>
      </w:r>
      <w:r w:rsidRPr="005C5580">
        <w:rPr>
          <w:b/>
        </w:rPr>
        <w:t>общего образования, основного общего образования и среднего общего образования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>В содержании образовательной деятельности ведущим процессом является введение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>Доля школьников, обучающихся по ФГОС НОО, составляет 100%, по ФГОС ООО-50%).В 2020/2021 учебном году в общеобразовательных учреждениях района также продолжалось введение электронного дневника.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 xml:space="preserve"> Формированию ключевых компетентностей школьников способствует переход на профильное обучение и предпрофильную подготовку. В 4 средних школах реализуется профильное обучение по модели профильных классов, индивидуальных учебных планов. Действует ресурсный центр профильного обучения на основе дистанционного обучения (на базе МАОУ СОШ №1 пгт. Забайкальск). 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>Каждая школа выстраивает свою модель предпрофильной подготовки. Модель внутришкольной предпрофильной подготовки опирается на собственные ресурсы, на собственный материально-технический и кадровый потенциал.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>Во всех школах выделены специальные часы учебного плана для реализации предпрофильного ориентировочного курса «Мой выбор».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C5580">
        <w:t>Одной из проблем в организации образовательной деятельности является высокая доля школьников, занимающихся со второй смены - 34 %.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5C5580">
        <w:rPr>
          <w:b/>
        </w:rPr>
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1855EF" w:rsidRPr="005C5580" w:rsidRDefault="001855EF" w:rsidP="001855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В муниципальных общеобразовательных учреждениях работают, по данным мониторинга муниципальной системы общего образования на 01 сентября 2020 г., 219 педагогических работника. По стажу: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- до 5 лет - 20 человек (9,1%) (АППГ - 19  человек (8,7%);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- от 5 до 10 лет - 31 человек (14,2 %) (АППГ - 30 человек (13,8%);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- от 10 до 20 лет – 64 человека (29,2%) (АППГ – 63 человек (29,1 %);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- свыше 20 лет – 104 человека (48,1 %) (АППГ – 101 человек (56 %).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lastRenderedPageBreak/>
        <w:t>Работающих учителей предпенсионного возраста – 35 человека (16%) (АППГ – 33 человек (15,3%), пенсионного возраста – 38 (17,4%) (АППГ – 21 человек (9,7%).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В 2020 году 127 педагогов  прошли дистанционные курсы повышения квалификации.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Одной из сторон социальной защиты учителей является аттестация. Сегодня в районе работают учителя с высшей категорией – 55 человек (25,1%), с </w:t>
      </w:r>
      <w:r w:rsidRPr="005C558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категорией – 30 человек (13,7%), остальные педагоги - 134 (61,2%) прошли аттестацию на соответствие занимаемой должности.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района трудятся 85 педагогов, </w:t>
      </w:r>
      <w:r w:rsidRPr="005C5580">
        <w:rPr>
          <w:rFonts w:ascii="Times New Roman" w:hAnsi="Times New Roman" w:cs="Times New Roman"/>
          <w:color w:val="000000"/>
          <w:sz w:val="24"/>
          <w:szCs w:val="24"/>
        </w:rPr>
        <w:t>имеющие награды: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- отличник народного образования - 1 человек,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 -почетных работников общего образования РФ - 43 человека,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- заслуженных работников образования Забайкальского края-  4 человека, </w:t>
      </w:r>
    </w:p>
    <w:p w:rsidR="001855EF" w:rsidRPr="005C5580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- почетными грамотами Министерства образования, науки и молодежной политике Забайкальского края награждены 37 человек.</w:t>
      </w:r>
    </w:p>
    <w:p w:rsidR="001855EF" w:rsidRPr="005C5580" w:rsidRDefault="001855EF" w:rsidP="001855E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C5580">
        <w:rPr>
          <w:rFonts w:ascii="Times New Roman" w:hAnsi="Times New Roman"/>
          <w:sz w:val="24"/>
          <w:szCs w:val="24"/>
        </w:rPr>
        <w:t xml:space="preserve">В целях выполнения «майских» Указов Президента Российской Федерации по реализации государственной социальной политики Администрацией района утверждены соответствующие нормативные правовые акты. В результате принятых мер в образовательных учреждениях муниципального района «Забайкальский район» средняя заработная плата педагогических работников доведена до планового уровня средней заработной платы по Забайкальскому краю. </w:t>
      </w:r>
    </w:p>
    <w:p w:rsidR="001855EF" w:rsidRPr="005C5580" w:rsidRDefault="001855EF" w:rsidP="001855E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C5580">
        <w:rPr>
          <w:rFonts w:ascii="Times New Roman" w:hAnsi="Times New Roman"/>
          <w:sz w:val="24"/>
          <w:szCs w:val="24"/>
        </w:rPr>
        <w:tab/>
        <w:t xml:space="preserve">Средняя начисленная заработная плата педагогов общеобразовательных учреждений составила – </w:t>
      </w:r>
      <w:r>
        <w:rPr>
          <w:rFonts w:ascii="Times New Roman" w:hAnsi="Times New Roman"/>
          <w:sz w:val="24"/>
          <w:szCs w:val="24"/>
        </w:rPr>
        <w:t>46988,2</w:t>
      </w:r>
      <w:r w:rsidRPr="00A45CB7">
        <w:rPr>
          <w:rFonts w:ascii="Times New Roman" w:hAnsi="Times New Roman"/>
          <w:sz w:val="24"/>
          <w:szCs w:val="24"/>
        </w:rPr>
        <w:t xml:space="preserve"> руб.</w:t>
      </w:r>
      <w:r w:rsidRPr="005C5580">
        <w:rPr>
          <w:rFonts w:ascii="Times New Roman" w:hAnsi="Times New Roman"/>
          <w:sz w:val="24"/>
          <w:szCs w:val="24"/>
        </w:rPr>
        <w:t xml:space="preserve"> </w:t>
      </w:r>
    </w:p>
    <w:p w:rsidR="001855EF" w:rsidRPr="005C5580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14" w:name="bookmark16"/>
      <w:r w:rsidRPr="005C5580">
        <w:rPr>
          <w:b/>
        </w:rPr>
        <w:t>2.4. Материально-техническое и информационное обеспечение общеобразовательных организаций в части реализации основных общеобразовательных программ</w:t>
      </w:r>
      <w:bookmarkEnd w:id="14"/>
    </w:p>
    <w:p w:rsidR="001855EF" w:rsidRPr="005C5580" w:rsidRDefault="001855EF" w:rsidP="001855EF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В результате целенаправленной работы по укреплению материально-технической базы образовательных учреждений имеется положительная динамика оснащенности медицинских кабинетов. В трех образовательных учреждениях (МАОУ СОШ №1 пгт. Забайкальск, МОУ Даурская СОШ, МОУ Билитуйская СОШ) имеется лицензия на проведение медицинской деятельности. В остальных учреждениях медицинское обслуживание осуществляется на базе ФАПов по договору с ГУЗ «Забайкальская ЦРБ».  Укомплектованность медицинскими работниками в школах составляет 100%.</w:t>
      </w:r>
    </w:p>
    <w:p w:rsidR="001855EF" w:rsidRPr="00825126" w:rsidRDefault="001855EF" w:rsidP="001855EF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связи с преобладанием сельских малокомплектных школ актуальной для района остается проблема подвоза детей. Количество учащихся, находящихся на подвозе – </w:t>
      </w:r>
      <w:r>
        <w:rPr>
          <w:rFonts w:ascii="Times New Roman" w:hAnsi="Times New Roman" w:cs="Times New Roman"/>
          <w:b/>
        </w:rPr>
        <w:t>54</w:t>
      </w:r>
      <w:r w:rsidRPr="00825126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825126">
        <w:rPr>
          <w:rFonts w:ascii="Times New Roman" w:hAnsi="Times New Roman" w:cs="Times New Roman"/>
        </w:rPr>
        <w:t xml:space="preserve">. В рамках программы «Школьный автобус» в </w:t>
      </w:r>
      <w:r w:rsidRPr="00825126">
        <w:rPr>
          <w:rFonts w:ascii="Times New Roman" w:hAnsi="Times New Roman" w:cs="Times New Roman"/>
          <w:b/>
        </w:rPr>
        <w:t>2012 году</w:t>
      </w:r>
      <w:r w:rsidRPr="00825126">
        <w:rPr>
          <w:rFonts w:ascii="Times New Roman" w:hAnsi="Times New Roman" w:cs="Times New Roman"/>
        </w:rPr>
        <w:t xml:space="preserve"> была получена одна автотранспортная единица ГАЗ 322121 (МОУ Даурская СОШ), </w:t>
      </w:r>
      <w:r w:rsidRPr="00825126">
        <w:rPr>
          <w:rFonts w:ascii="Times New Roman" w:hAnsi="Times New Roman" w:cs="Times New Roman"/>
          <w:b/>
        </w:rPr>
        <w:t>в 2016 г.</w:t>
      </w:r>
      <w:r w:rsidRPr="00825126">
        <w:rPr>
          <w:rFonts w:ascii="Times New Roman" w:hAnsi="Times New Roman" w:cs="Times New Roman"/>
        </w:rPr>
        <w:t xml:space="preserve"> была получена три автотранспортных единицы  ФОРД Т</w:t>
      </w:r>
      <w:r w:rsidRPr="00825126">
        <w:rPr>
          <w:rFonts w:ascii="Times New Roman" w:hAnsi="Times New Roman" w:cs="Times New Roman"/>
          <w:lang w:val="en-US"/>
        </w:rPr>
        <w:t>S</w:t>
      </w:r>
      <w:r w:rsidRPr="00825126">
        <w:rPr>
          <w:rFonts w:ascii="Times New Roman" w:hAnsi="Times New Roman" w:cs="Times New Roman"/>
        </w:rPr>
        <w:t>Т 41</w:t>
      </w:r>
      <w:r w:rsidRPr="00825126">
        <w:rPr>
          <w:rFonts w:ascii="Times New Roman" w:hAnsi="Times New Roman" w:cs="Times New Roman"/>
          <w:lang w:val="en-US"/>
        </w:rPr>
        <w:t>C</w:t>
      </w:r>
      <w:r w:rsidRPr="00825126">
        <w:rPr>
          <w:rFonts w:ascii="Times New Roman" w:hAnsi="Times New Roman" w:cs="Times New Roman"/>
        </w:rPr>
        <w:t xml:space="preserve"> (МОУ Харанорская ООШ), ПАЗ 32053 -70 (МОУ Красновеликанская ООШ), ГАЗ – 322121 (МОУ Абагайтуйская СОШ), </w:t>
      </w:r>
      <w:r w:rsidRPr="00825126">
        <w:rPr>
          <w:rFonts w:ascii="Times New Roman" w:hAnsi="Times New Roman" w:cs="Times New Roman"/>
          <w:b/>
        </w:rPr>
        <w:t xml:space="preserve"> в 2017 г</w:t>
      </w:r>
      <w:r w:rsidRPr="00825126">
        <w:rPr>
          <w:rFonts w:ascii="Times New Roman" w:hAnsi="Times New Roman" w:cs="Times New Roman"/>
        </w:rPr>
        <w:t>. было получено две автотранспортных единиц КАВЗ 3842-45 (МОУ даурская СОШ), ГАЗ А 67</w:t>
      </w:r>
      <w:r w:rsidRPr="00825126">
        <w:rPr>
          <w:rFonts w:ascii="Times New Roman" w:hAnsi="Times New Roman" w:cs="Times New Roman"/>
          <w:lang w:val="en-US"/>
        </w:rPr>
        <w:t>R</w:t>
      </w:r>
      <w:r w:rsidRPr="00825126">
        <w:rPr>
          <w:rFonts w:ascii="Times New Roman" w:hAnsi="Times New Roman" w:cs="Times New Roman"/>
        </w:rPr>
        <w:t xml:space="preserve">42 (МОУ Билитуйская СОШ), </w:t>
      </w:r>
      <w:r w:rsidRPr="00825126">
        <w:rPr>
          <w:rFonts w:ascii="Times New Roman" w:hAnsi="Times New Roman" w:cs="Times New Roman"/>
          <w:b/>
        </w:rPr>
        <w:t>в 2019</w:t>
      </w:r>
      <w:r w:rsidRPr="00825126">
        <w:rPr>
          <w:rFonts w:ascii="Times New Roman" w:hAnsi="Times New Roman" w:cs="Times New Roman"/>
        </w:rPr>
        <w:t xml:space="preserve"> году ГАЗ – А67R43 (МОУ СОШ № 2 пгт. Забайкальск). </w:t>
      </w:r>
    </w:p>
    <w:p w:rsidR="001855EF" w:rsidRPr="00825126" w:rsidRDefault="001855EF" w:rsidP="001855EF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hAnsi="Times New Roman" w:cs="Times New Roman"/>
          <w:u w:val="single"/>
        </w:rPr>
        <w:t>На сегодняшний день муниципальными общеобразовательными учреждениями района получены лицензии на осуществление деятельности по перевозкам пассажиров и иных лиц автобусами.</w:t>
      </w:r>
    </w:p>
    <w:p w:rsidR="001855EF" w:rsidRPr="00A45CB7" w:rsidRDefault="001855EF" w:rsidP="001855EF">
      <w:pPr>
        <w:shd w:val="clear" w:color="auto" w:fill="FFFFFF"/>
        <w:spacing w:after="0"/>
        <w:ind w:left="105" w:right="10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iCs/>
          <w:sz w:val="24"/>
          <w:szCs w:val="24"/>
        </w:rPr>
        <w:t>О</w:t>
      </w:r>
      <w:r w:rsidRPr="00A45CB7">
        <w:rPr>
          <w:rFonts w:ascii="Times New Roman" w:hAnsi="Times New Roman" w:cs="Times New Roman"/>
          <w:sz w:val="24"/>
          <w:szCs w:val="24"/>
        </w:rPr>
        <w:t>бследованы и открыты школьные маршруты:</w:t>
      </w:r>
    </w:p>
    <w:p w:rsidR="001855EF" w:rsidRPr="00A45CB7" w:rsidRDefault="001855EF" w:rsidP="001855EF">
      <w:pPr>
        <w:shd w:val="clear" w:color="auto" w:fill="FFFFFF"/>
        <w:spacing w:after="0"/>
        <w:ind w:left="105" w:right="10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iCs/>
          <w:sz w:val="24"/>
          <w:szCs w:val="24"/>
        </w:rPr>
        <w:t>-</w:t>
      </w:r>
      <w:r w:rsidRPr="00A45CB7">
        <w:rPr>
          <w:rFonts w:ascii="Times New Roman" w:hAnsi="Times New Roman" w:cs="Times New Roman"/>
          <w:sz w:val="24"/>
          <w:szCs w:val="24"/>
        </w:rPr>
        <w:t xml:space="preserve"> в сельском поселении «Черно-Озерское»;</w:t>
      </w:r>
    </w:p>
    <w:p w:rsidR="001855EF" w:rsidRPr="00A45CB7" w:rsidRDefault="001855EF" w:rsidP="001855EF">
      <w:pPr>
        <w:shd w:val="clear" w:color="auto" w:fill="FFFFFF"/>
        <w:spacing w:after="0"/>
        <w:ind w:left="105" w:right="105"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сельском поселении «Красновеликанское».</w:t>
      </w:r>
    </w:p>
    <w:p w:rsidR="001855EF" w:rsidRPr="00A45CB7" w:rsidRDefault="001855EF" w:rsidP="00185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</w:t>
      </w:r>
      <w:r w:rsidRPr="00A45CB7">
        <w:rPr>
          <w:rFonts w:ascii="Times New Roman" w:hAnsi="Times New Roman" w:cs="Times New Roman"/>
          <w:sz w:val="24"/>
          <w:szCs w:val="24"/>
        </w:rPr>
        <w:t>2020 году были реализованы следующие мероприятия:</w:t>
      </w:r>
    </w:p>
    <w:p w:rsidR="001855EF" w:rsidRPr="00A45CB7" w:rsidRDefault="001855EF" w:rsidP="001855EF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</w:rPr>
      </w:pPr>
      <w:r w:rsidRPr="00A45CB7">
        <w:rPr>
          <w:rFonts w:ascii="Times New Roman" w:hAnsi="Times New Roman" w:cs="Times New Roman"/>
        </w:rPr>
        <w:t xml:space="preserve">1. В рамках государственной программы Забайкальского края «Развитие образованием» муниципальному району были предоставлены субсидии на софинансирование расходных обязательств, возникающих при реализации мероприятий по благоустройству зданий государственных  и муниципальных организаций в целях соблюдения требований к воздушно-тепловому режиму, водоснабжению и канализации в сумме 4,1 млн.рублей, в том числе: МОУ Рудник-Абагайтуйская ООШ  - 2,05 млн.рублей </w:t>
      </w:r>
      <w:r w:rsidRPr="00A45CB7">
        <w:rPr>
          <w:rFonts w:ascii="Times New Roman" w:hAnsi="Times New Roman" w:cs="Times New Roman"/>
          <w:i/>
        </w:rPr>
        <w:t>(ремонт помещения, обустройство септика, водоотведение, вентиляция)</w:t>
      </w:r>
      <w:r w:rsidRPr="00A45CB7">
        <w:rPr>
          <w:rFonts w:ascii="Times New Roman" w:hAnsi="Times New Roman" w:cs="Times New Roman"/>
        </w:rPr>
        <w:t xml:space="preserve">; МОУ Степнинская ООШ – 2,05 млн.рублей </w:t>
      </w:r>
      <w:r w:rsidRPr="00A45CB7">
        <w:rPr>
          <w:rFonts w:ascii="Times New Roman" w:hAnsi="Times New Roman" w:cs="Times New Roman"/>
          <w:i/>
        </w:rPr>
        <w:t>(ремонт помещения, обустройство септика, водоотведение, вентиляция).</w:t>
      </w:r>
    </w:p>
    <w:p w:rsidR="001855EF" w:rsidRPr="00A45CB7" w:rsidRDefault="001855EF" w:rsidP="001855EF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A45CB7">
        <w:rPr>
          <w:rFonts w:ascii="Times New Roman" w:hAnsi="Times New Roman" w:cs="Times New Roman"/>
        </w:rPr>
        <w:t>2.В октябре 2020 года из бюджета Забайкальского края бюджету муниципального района "Забайкальский район" была предоставлена дотация на поддержку мер по обеспечению сбалансированности бюджета, из них: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0" w:firstLine="708"/>
        <w:rPr>
          <w:lang w:val="ru-RU"/>
        </w:rPr>
      </w:pPr>
      <w:r w:rsidRPr="00A45CB7">
        <w:rPr>
          <w:lang w:val="ru-RU"/>
        </w:rPr>
        <w:t>- на проведение экспертизы технического состояния здания бывшей ГУЗ «Забайкальская ЦРБ» в целях размещения школьной столовой, актового зала, классов начальной школы МОУ СОШ № 2 пгт.Забайкальск – 340,0 тыс.рублей. Экспертиза проведена  АНО СУДЭКС, заключение – здание не подлежит приспособлению под размещение и эксплуатацию общеобразовательного учреждения;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0" w:firstLine="708"/>
        <w:rPr>
          <w:lang w:val="ru-RU"/>
        </w:rPr>
      </w:pPr>
      <w:r w:rsidRPr="00A45CB7">
        <w:rPr>
          <w:lang w:val="ru-RU"/>
        </w:rPr>
        <w:t>- на ремонт кровли в здании МОУ Степнинской ООШ – 3</w:t>
      </w:r>
      <w:r w:rsidRPr="00A45CB7">
        <w:t> </w:t>
      </w:r>
      <w:r w:rsidRPr="00A45CB7">
        <w:rPr>
          <w:lang w:val="ru-RU"/>
        </w:rPr>
        <w:t>938,0 тыс.рублей (подрядчик ООО «НАИРИ», работы  выполнены до 31.12.2020 года);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0" w:firstLine="708"/>
        <w:rPr>
          <w:lang w:val="ru-RU"/>
        </w:rPr>
      </w:pPr>
      <w:r w:rsidRPr="00A45CB7">
        <w:rPr>
          <w:lang w:val="ru-RU"/>
        </w:rPr>
        <w:t>- на замену оконных блоков в здании МОУ Степнинской ООШ – 3,62 млн.рублей.</w:t>
      </w:r>
    </w:p>
    <w:p w:rsidR="001855EF" w:rsidRPr="00A45CB7" w:rsidRDefault="001855EF" w:rsidP="001855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A45CB7">
        <w:rPr>
          <w:rFonts w:ascii="Times New Roman" w:hAnsi="Times New Roman" w:cs="Times New Roman"/>
        </w:rPr>
        <w:t>3.За счет средств бюджета муниципального района "Забайкальский район", на спортивной  площадке МАОУ СОШ № 1 пгт. Забайкальск уложено резиновое покрытие. Объем финансирования составил 371,1 тыс.рублей.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4.  При проведении текущих ремонтов была произведена побелка и покраска помещений классов, коридоров, подсобных помещений, полов, панелей, окон, дверей на сумму </w:t>
      </w:r>
      <w:r w:rsidRPr="00A45CB7">
        <w:rPr>
          <w:rFonts w:ascii="Times New Roman" w:hAnsi="Times New Roman" w:cs="Times New Roman"/>
          <w:b/>
          <w:sz w:val="24"/>
          <w:szCs w:val="24"/>
        </w:rPr>
        <w:t xml:space="preserve">515,2 </w:t>
      </w:r>
      <w:r w:rsidRPr="00A45CB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5. Расходы на питание детей из малообеспеченных семей составили 3587,8 тыс. рублей (45,0 рублей на 1 обучающегося) за счет средств краевого бюджета.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6. На организацию бесплатного горячего питания обучающихся, получающих начальное общее образование в муниципальных образовательных организациях с 01.09.2020 года было выделено 6 456,9 тыс. рублей из них:</w:t>
      </w:r>
    </w:p>
    <w:p w:rsidR="001855EF" w:rsidRPr="00A45CB7" w:rsidRDefault="001855EF" w:rsidP="001855EF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A45CB7">
        <w:rPr>
          <w:lang w:val="ru-RU"/>
        </w:rPr>
        <w:t>Федеральный бюджет 6 008,8 тыс. рублей,</w:t>
      </w:r>
    </w:p>
    <w:p w:rsidR="001855EF" w:rsidRPr="00A45CB7" w:rsidRDefault="001855EF" w:rsidP="001855EF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A45CB7">
        <w:rPr>
          <w:lang w:val="ru-RU"/>
        </w:rPr>
        <w:t>Краевой бюджет 383,5 тыс. рублей,</w:t>
      </w:r>
    </w:p>
    <w:p w:rsidR="001855EF" w:rsidRPr="00A45CB7" w:rsidRDefault="001855EF" w:rsidP="001855EF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A45CB7">
        <w:rPr>
          <w:lang w:val="ru-RU"/>
        </w:rPr>
        <w:t>Районный бюджет 64,6 тыс. рублей.</w:t>
      </w:r>
    </w:p>
    <w:p w:rsidR="001855EF" w:rsidRPr="00A45CB7" w:rsidRDefault="001855EF" w:rsidP="001855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С 1-4 классы получают бесплатное питание все учащиеся (1276 детей) из средств федерального бюджета в размере 75 рублей на 1 ученика).</w:t>
      </w:r>
    </w:p>
    <w:p w:rsidR="001855EF" w:rsidRPr="00A45CB7" w:rsidRDefault="001855EF" w:rsidP="001855EF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lang w:val="ru-RU"/>
        </w:rPr>
      </w:pPr>
    </w:p>
    <w:p w:rsidR="001855EF" w:rsidRPr="00A45CB7" w:rsidRDefault="001855EF" w:rsidP="001855EF">
      <w:pPr>
        <w:pStyle w:val="ab"/>
        <w:shd w:val="clear" w:color="auto" w:fill="FFFFFF"/>
        <w:tabs>
          <w:tab w:val="left" w:pos="993"/>
        </w:tabs>
        <w:spacing w:line="276" w:lineRule="auto"/>
        <w:ind w:left="0" w:firstLine="709"/>
        <w:rPr>
          <w:i/>
          <w:lang w:val="ru-RU"/>
        </w:rPr>
      </w:pPr>
      <w:r w:rsidRPr="00A45CB7">
        <w:rPr>
          <w:lang w:val="ru-RU"/>
        </w:rPr>
        <w:t xml:space="preserve">В рамках реализации мероприятия «Создание условий по организации бесплатного питания обучающихся, получающих начальное общее образование в муниципальных образовательных организациях» МОУ Арабатукская НОШ закуплено оборудование для пищеблока на сумму 25,9 тыс. рублей, за счет средств краевого бюджета. </w:t>
      </w:r>
      <w:r w:rsidRPr="00A45CB7">
        <w:rPr>
          <w:i/>
          <w:lang w:val="ru-RU"/>
        </w:rPr>
        <w:t>(на 2020-2021 учебный год -5 учащихся, прогноз на 2021-2022 – 4 ученика).</w:t>
      </w:r>
    </w:p>
    <w:p w:rsidR="001855EF" w:rsidRPr="00A45CB7" w:rsidRDefault="001855EF" w:rsidP="001855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7.В  рамках регионального проекта «Цифровая образовательная среда» по внедрению целевой модели цифровой образовательной среды в общеобразовательных организациях в 2020 году участвовала МОУ СОШ № 2 пгт. Забайкальск, МОУ </w:t>
      </w:r>
      <w:r w:rsidRPr="00A45CB7">
        <w:rPr>
          <w:rFonts w:ascii="Times New Roman" w:hAnsi="Times New Roman" w:cs="Times New Roman"/>
          <w:sz w:val="24"/>
          <w:szCs w:val="24"/>
        </w:rPr>
        <w:lastRenderedPageBreak/>
        <w:t>Билитуйская СОШ  Министерством образования и науки Забайкальского края передано оборудование на сумму 3,4 млн.рублей: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0" w:firstLine="709"/>
        <w:rPr>
          <w:i/>
          <w:lang w:val="ru-RU"/>
        </w:rPr>
      </w:pPr>
      <w:r w:rsidRPr="00A45CB7">
        <w:rPr>
          <w:i/>
          <w:lang w:val="ru-RU"/>
        </w:rPr>
        <w:t>-  В МОУ СОШ № 2 пт.Забайкальск(интерактивный комплекс: 2 шт, многофункциональное устройство 1 шт., ноутбук мобильного класса - 30 шт, ноутбук педагога – 2 шт., ноутбук для управленческого персонала 6 шт.);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0" w:firstLine="709"/>
        <w:rPr>
          <w:i/>
          <w:lang w:val="ru-RU"/>
        </w:rPr>
      </w:pPr>
      <w:r w:rsidRPr="00A45CB7">
        <w:rPr>
          <w:i/>
          <w:lang w:val="ru-RU"/>
        </w:rPr>
        <w:t>- МОУ Билитуйскую СОШ (интерактивный комплекс:1 шт, многофункциональное устройство 1 шт., ноутбук мобильного класса - 16 шт, ноутбук педагога – 1 шт., ноутбук для управленческого персонала 4 шт.).</w:t>
      </w:r>
    </w:p>
    <w:p w:rsidR="001855EF" w:rsidRPr="00A45CB7" w:rsidRDefault="001855EF" w:rsidP="001855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8.В рамках федерального проекта «Современная школа», национального проекта «Образование» по созданию 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а также внеурочной деятельности и в рамках реализации дополнительных общеобразовательных программ в 2020 году  Министерством образования и науки Забайкальского края передано оборудование для создания на базе МОУ Степнинской ООШ, МОУ Красновеликанской ООШ центров образования цифрового и гуманитарного профилей «Точки роста» </w:t>
      </w:r>
      <w:r w:rsidRPr="00A45CB7">
        <w:rPr>
          <w:rFonts w:ascii="Times New Roman" w:hAnsi="Times New Roman" w:cs="Times New Roman"/>
          <w:i/>
          <w:sz w:val="24"/>
          <w:szCs w:val="24"/>
        </w:rPr>
        <w:t>(мебель, игровые образовательные комплекты, компьютерное периферийное оборудование).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5126">
        <w:t>Материально-техническое</w:t>
      </w:r>
      <w:r w:rsidRPr="00825126">
        <w:tab/>
        <w:t>и</w:t>
      </w:r>
      <w:r w:rsidRPr="00825126">
        <w:tab/>
        <w:t>информационное</w:t>
      </w:r>
      <w:r w:rsidRPr="00825126">
        <w:tab/>
        <w:t>обеспечение общеобразовательных учреждений характеризуется следующими параметрами: на учащегося школ приходится в среднем 13,8 кв.м., имеют горячее водоснабжение 30%) общеобразовательных организаций, центральное отопление - 100%, канализацию - 30%. Число персональных компьютеров, используемых в учебных целях, составляет 10% (11,5 учащихся на 1 компьютер). 5 общеобразовательных учреждений (50%) имеют скорость подключения к Интернету 100 Мгб и выше.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highlight w:val="red"/>
        </w:rPr>
      </w:pPr>
      <w:r w:rsidRPr="00825126">
        <w:t>Все общеобразовательные учреждения предоставляют населению района данные о своей деятельности на «Официальном сайте Российской Федерации для размещения информации о государственных (муниципальных) учреждениях», на своих официальных сайтах - публичный доклад, обеспечивающий открытость и прозрачность функционирования.</w:t>
      </w:r>
      <w:bookmarkStart w:id="15" w:name="bookmark17"/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t xml:space="preserve"> 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bookmarkEnd w:id="15"/>
    </w:p>
    <w:p w:rsidR="001855EF" w:rsidRDefault="001855EF" w:rsidP="001855EF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825126">
        <w:rPr>
          <w:rFonts w:ascii="Times New Roman" w:hAnsi="Times New Roman"/>
          <w:sz w:val="24"/>
          <w:szCs w:val="24"/>
        </w:rPr>
        <w:t xml:space="preserve">2013 г. в муниципальной системе образования реализуется проект «Доступная среда». В рамках проекта реализуется комплексный подход, который включает в себя развитие инфраструктуры, реализацию принципов инклюзивного образования, осуществление эффективного психолого-педагогического сопровождения детей с ОВЗ, повышение квалификации специалистов и педагогов, работающих с детьми с ОВЗ, организацию разъяснительной и просветительской работы с родителями и педагогами. В рамках программы было выделено 2,9 млн.рублей, в том числе из федерального бюджета 2,1 млн.рублей, из бюджета муниципального района "Забайкальский район" - 880 тыс.рублей. Денежные средства были израсходованы  на создание необходимых условий для беспрепятственного доступа для детей с ограниченными возможностями в МОУ Даурская СОШ  (оборудование входных групп пандусами и поручнями, устройство тамбура, замена входной двери, замена ступеней – 266,7 тыс.рублей), в МАОУ СОШ № 1 пгт.Забайкальск проведены работы по замене пола, устройству пандусов внутри здания, замене входных дверей, расширению дверных проемов на сумму 800,0 тыс.рублей, </w:t>
      </w:r>
      <w:r w:rsidRPr="00500391">
        <w:rPr>
          <w:rFonts w:ascii="Times New Roman" w:hAnsi="Times New Roman"/>
          <w:sz w:val="24"/>
          <w:szCs w:val="24"/>
        </w:rPr>
        <w:lastRenderedPageBreak/>
        <w:t xml:space="preserve">приобретено оборудование для оснащения кабинетов для обучения детей с ограниченными возможностями на сумму 1,9 млн.рублей. </w:t>
      </w:r>
      <w:bookmarkStart w:id="16" w:name="bookmark18"/>
    </w:p>
    <w:p w:rsidR="001855EF" w:rsidRPr="00A45CB7" w:rsidRDefault="001855EF" w:rsidP="001855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В 2020 году в целях обеспечения безбарьерной среды для людей с ограниченными возможностями, повышения качества и уровня жизни, социальной интеграции в общество, в рамках  подпрограммы «Доступная среда на 2020-2026 годы» муниципальной программы «Социальная поддержка граждан на 2020-2026 годы» были реализованы следующие мероприятия: </w:t>
      </w:r>
    </w:p>
    <w:p w:rsidR="001855EF" w:rsidRPr="00A45CB7" w:rsidRDefault="001855EF" w:rsidP="001855E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 – инвалидами качественного образования»  - в МОУ СОШ № 2 пгт.Забайкальск выполнены работы по изготовлению складного пандуса,  пристенных поручней. Приобретено оборудование: стол психолога-дефектолога, сенсорная комната «Волшебная сказка», набор психолога, сухой бассейн, учебно-игровые пособий для логопеда-дефектолога.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0" w:firstLine="708"/>
        <w:rPr>
          <w:lang w:val="ru-RU"/>
        </w:rPr>
      </w:pPr>
      <w:r w:rsidRPr="00A45CB7">
        <w:rPr>
          <w:lang w:val="ru-RU"/>
        </w:rPr>
        <w:t>Объем освоенных финансовых средств составил 1 085 334,35 рублей из них: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708"/>
        <w:rPr>
          <w:lang w:val="ru-RU"/>
        </w:rPr>
      </w:pPr>
      <w:r w:rsidRPr="00A45CB7">
        <w:rPr>
          <w:lang w:val="ru-RU"/>
        </w:rPr>
        <w:t>- федеральный бюджет 959 000,00 рублей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708"/>
        <w:rPr>
          <w:lang w:val="ru-RU"/>
        </w:rPr>
      </w:pPr>
      <w:r w:rsidRPr="00A45CB7">
        <w:rPr>
          <w:lang w:val="ru-RU"/>
        </w:rPr>
        <w:t>- краевой бюджет 61 214,29 рублей;</w:t>
      </w:r>
    </w:p>
    <w:p w:rsidR="001855EF" w:rsidRPr="00563D52" w:rsidRDefault="001855EF" w:rsidP="001855EF">
      <w:pPr>
        <w:pStyle w:val="ab"/>
        <w:shd w:val="clear" w:color="auto" w:fill="FFFFFF"/>
        <w:spacing w:line="276" w:lineRule="auto"/>
        <w:ind w:left="708"/>
        <w:rPr>
          <w:lang w:val="ru-RU"/>
        </w:rPr>
      </w:pPr>
      <w:r w:rsidRPr="00563D52">
        <w:rPr>
          <w:lang w:val="ru-RU"/>
        </w:rPr>
        <w:t>- местный бюджет 65 120,06 рублей.</w:t>
      </w:r>
    </w:p>
    <w:p w:rsidR="001855EF" w:rsidRPr="00825126" w:rsidRDefault="001855EF" w:rsidP="001855EF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3D52">
        <w:rPr>
          <w:rFonts w:ascii="Times New Roman" w:hAnsi="Times New Roman"/>
          <w:sz w:val="24"/>
          <w:szCs w:val="24"/>
        </w:rPr>
        <w:t>В 2020 году количество детей с ОВЗ школьн</w:t>
      </w:r>
      <w:r>
        <w:rPr>
          <w:rFonts w:ascii="Times New Roman" w:hAnsi="Times New Roman"/>
          <w:sz w:val="24"/>
          <w:szCs w:val="24"/>
        </w:rPr>
        <w:t>ого возраста – 223, из них детей-инвалидов – 23</w:t>
      </w:r>
      <w:r w:rsidRPr="00563D52">
        <w:rPr>
          <w:rFonts w:ascii="Times New Roman" w:hAnsi="Times New Roman"/>
          <w:sz w:val="24"/>
          <w:szCs w:val="24"/>
        </w:rPr>
        <w:t>,обучаются</w:t>
      </w:r>
      <w:r>
        <w:rPr>
          <w:rFonts w:ascii="Times New Roman" w:hAnsi="Times New Roman"/>
          <w:sz w:val="24"/>
          <w:szCs w:val="24"/>
        </w:rPr>
        <w:t xml:space="preserve"> по ФГОС ОВЗ – 57</w:t>
      </w:r>
      <w:r w:rsidRPr="00563D52">
        <w:rPr>
          <w:rFonts w:ascii="Times New Roman" w:hAnsi="Times New Roman"/>
          <w:sz w:val="24"/>
          <w:szCs w:val="24"/>
        </w:rPr>
        <w:t>,по ФГОС УО – 6.</w:t>
      </w:r>
      <w:r w:rsidRPr="008251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855EF" w:rsidRPr="004D365B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  <w:bookmarkEnd w:id="16"/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По итогам 2019-2020 учебного года аттестат об основном общем образовании получили 258 выпускников 9-х классов (100%), о среднем общем образовании - 121- учащийся 11-х классов (100%).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В 2020 году 9 учеников (МОУ Даурская СОШ - 3, МАОУ СОШ № 1 пгт.Забайкальск –5 , Билитуйская СОШ – 1 получили золотые медали</w:t>
      </w:r>
      <w:r w:rsidRPr="00A45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За особые успехи в учении" (в 2019 году - </w:t>
      </w:r>
      <w:r w:rsidRPr="00A45CB7">
        <w:rPr>
          <w:rFonts w:ascii="Times New Roman" w:hAnsi="Times New Roman" w:cs="Times New Roman"/>
          <w:sz w:val="24"/>
          <w:szCs w:val="24"/>
        </w:rPr>
        <w:t>6).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Медаль за особые успехи в учении «Гордость Забайкалья» (серебряные медали) получили 10 учеников (</w:t>
      </w:r>
      <w:r w:rsidRPr="00A45CB7">
        <w:rPr>
          <w:rFonts w:ascii="Times New Roman" w:hAnsi="Times New Roman" w:cs="Times New Roman"/>
          <w:sz w:val="24"/>
          <w:szCs w:val="24"/>
        </w:rPr>
        <w:t>МОУ Даурская СОШ - 3, МАОУ СОШ № 1 пгт.Забайкальск – 5, МОУ Билитуйская СОШ – 1, МОУ СОШ № 2 – 1 (в</w:t>
      </w:r>
      <w:r w:rsidRPr="00A45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году медаль 7 человек).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45CB7">
        <w:rPr>
          <w:rFonts w:ascii="Times New Roman" w:hAnsi="Times New Roman" w:cs="Times New Roman"/>
          <w:sz w:val="24"/>
          <w:szCs w:val="24"/>
        </w:rPr>
        <w:t xml:space="preserve">се медали подтверждены качеством результатов сдачи ЕГЭ. 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  <w:r w:rsidRPr="00825126">
        <w:rPr>
          <w:b/>
        </w:rPr>
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</w:t>
      </w:r>
    </w:p>
    <w:p w:rsidR="001855EF" w:rsidRPr="00825126" w:rsidRDefault="001855EF" w:rsidP="001855EF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Условия организации физкультурно-оздоровительной и спортивной работы, работы по здоровьесбережению характеризуются следующими показателями </w:t>
      </w:r>
      <w:r>
        <w:rPr>
          <w:rFonts w:ascii="Times New Roman" w:hAnsi="Times New Roman" w:cs="Times New Roman"/>
        </w:rPr>
        <w:t>в школах района</w:t>
      </w:r>
      <w:r w:rsidRPr="00825126">
        <w:rPr>
          <w:rFonts w:ascii="Times New Roman" w:hAnsi="Times New Roman" w:cs="Times New Roman"/>
        </w:rPr>
        <w:t xml:space="preserve"> имеются физкультурные (спортивные) залы</w:t>
      </w:r>
      <w:r>
        <w:rPr>
          <w:rFonts w:ascii="Times New Roman" w:hAnsi="Times New Roman" w:cs="Times New Roman"/>
        </w:rPr>
        <w:t xml:space="preserve">, что составляет (100%), </w:t>
      </w:r>
      <w:r w:rsidRPr="00825126">
        <w:rPr>
          <w:rFonts w:ascii="Times New Roman" w:hAnsi="Times New Roman" w:cs="Times New Roman"/>
        </w:rPr>
        <w:t xml:space="preserve"> (в 1 школе спортзал находится в приспособленном помещении). 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>В системе профилактической работы в школах традиционно проводятся  антинаркотические акции для школьников «Классный час», для родителей «Родительский урок», месячники «За здоровый образ жизни».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lastRenderedPageBreak/>
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>В муниципальной с</w:t>
      </w:r>
      <w:r>
        <w:t>истеме общего образования в 2020</w:t>
      </w:r>
      <w:r w:rsidRPr="00825126">
        <w:t xml:space="preserve"> году изменения сети не происходили.</w:t>
      </w:r>
    </w:p>
    <w:p w:rsidR="001855EF" w:rsidRPr="00895ADF" w:rsidRDefault="001855EF" w:rsidP="001855EF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системе общего образования муниципального района «Забайкальский район» функционируют 10 общеобразовательных учреждений</w:t>
      </w:r>
      <w:r>
        <w:rPr>
          <w:rFonts w:ascii="Times New Roman" w:hAnsi="Times New Roman" w:cs="Times New Roman"/>
        </w:rPr>
        <w:t>.</w:t>
      </w:r>
      <w:r w:rsidRPr="00825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01.09.2020</w:t>
      </w:r>
      <w:r w:rsidRPr="00895ADF">
        <w:rPr>
          <w:rFonts w:ascii="Times New Roman" w:hAnsi="Times New Roman" w:cs="Times New Roman"/>
        </w:rPr>
        <w:t xml:space="preserve"> года общеобраз</w:t>
      </w:r>
      <w:r>
        <w:rPr>
          <w:rFonts w:ascii="Times New Roman" w:hAnsi="Times New Roman" w:cs="Times New Roman"/>
        </w:rPr>
        <w:t>овательная сеть обслуживает 3015 учащихся (1949 – в городе, 1066</w:t>
      </w:r>
      <w:r w:rsidRPr="00895ADF">
        <w:rPr>
          <w:rFonts w:ascii="Times New Roman" w:hAnsi="Times New Roman" w:cs="Times New Roman"/>
        </w:rPr>
        <w:t xml:space="preserve"> – в селе). В 4 школах организовано обучение в две смены (во всех городс</w:t>
      </w:r>
      <w:r>
        <w:rPr>
          <w:rFonts w:ascii="Times New Roman" w:hAnsi="Times New Roman" w:cs="Times New Roman"/>
        </w:rPr>
        <w:t xml:space="preserve">ких и  2  сельских школах): 2773 школьников (91 </w:t>
      </w:r>
      <w:r w:rsidRPr="00895ADF">
        <w:rPr>
          <w:rFonts w:ascii="Times New Roman" w:hAnsi="Times New Roman" w:cs="Times New Roman"/>
        </w:rPr>
        <w:t>%). (МАОУ СОШ №1 пгт.Забайкальск, МОУ СОШ №2 пгт.Забайкальск, МОУ Билитуйская СОШ, МОУ Даурская СОШ)</w:t>
      </w:r>
    </w:p>
    <w:p w:rsidR="001855EF" w:rsidRDefault="001855EF" w:rsidP="001855E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95ADF">
        <w:rPr>
          <w:rFonts w:ascii="Times New Roman" w:hAnsi="Times New Roman" w:cs="Times New Roman"/>
        </w:rPr>
        <w:t>Из 8 сельских</w:t>
      </w:r>
      <w:r>
        <w:rPr>
          <w:rFonts w:ascii="Times New Roman" w:hAnsi="Times New Roman" w:cs="Times New Roman"/>
        </w:rPr>
        <w:t xml:space="preserve"> школ общей</w:t>
      </w:r>
      <w:r w:rsidRPr="00895ADF">
        <w:rPr>
          <w:rFonts w:ascii="Times New Roman" w:hAnsi="Times New Roman" w:cs="Times New Roman"/>
        </w:rPr>
        <w:t xml:space="preserve"> численност</w:t>
      </w:r>
      <w:r>
        <w:rPr>
          <w:rFonts w:ascii="Times New Roman" w:hAnsi="Times New Roman" w:cs="Times New Roman"/>
        </w:rPr>
        <w:t>ью школьников составляет 1066</w:t>
      </w:r>
      <w:r w:rsidRPr="00895ADF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</w:rPr>
        <w:t>.</w:t>
      </w:r>
    </w:p>
    <w:p w:rsidR="001855EF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72F4B">
        <w:rPr>
          <w:rFonts w:ascii="Times New Roman" w:eastAsia="Calibri" w:hAnsi="Times New Roman" w:cs="Times New Roman"/>
        </w:rPr>
        <w:t xml:space="preserve">Все общеобразовательные учреждения района имеют столовую или буфет. </w:t>
      </w:r>
      <w:r w:rsidRPr="00F72F4B">
        <w:rPr>
          <w:rFonts w:ascii="Times New Roman" w:hAnsi="Times New Roman" w:cs="Times New Roman"/>
        </w:rPr>
        <w:t>В рамках реализации комплекса мер по модернизации региональной системы общего образования укреплена материальная база школьных пищеблоков, оснащенность оборудованием составляет  95,3%. Охват де</w:t>
      </w:r>
      <w:r>
        <w:rPr>
          <w:rFonts w:ascii="Times New Roman" w:hAnsi="Times New Roman" w:cs="Times New Roman"/>
        </w:rPr>
        <w:t>тей горячим питанием учащихся 100</w:t>
      </w:r>
      <w:r w:rsidRPr="00F72F4B">
        <w:rPr>
          <w:rFonts w:ascii="Times New Roman" w:hAnsi="Times New Roman" w:cs="Times New Roman"/>
        </w:rPr>
        <w:t>%.</w:t>
      </w:r>
    </w:p>
    <w:p w:rsidR="001855EF" w:rsidRPr="00563D52" w:rsidRDefault="001855EF" w:rsidP="001855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 Из 3015 учащихся 599 чел. (19,6%) получают питание бесплатно как малообеспеченные из средств субвенции (с 01.09.2019 года 45</w:t>
      </w:r>
      <w:r w:rsidRPr="00A45CB7">
        <w:rPr>
          <w:rFonts w:ascii="Times New Roman" w:hAnsi="Times New Roman" w:cs="Times New Roman"/>
          <w:i/>
          <w:sz w:val="24"/>
          <w:szCs w:val="24"/>
        </w:rPr>
        <w:t xml:space="preserve"> руб. 00 коп. на 1 ребенка</w:t>
      </w:r>
      <w:r w:rsidRPr="00A45CB7">
        <w:rPr>
          <w:rFonts w:ascii="Times New Roman" w:hAnsi="Times New Roman" w:cs="Times New Roman"/>
          <w:sz w:val="24"/>
          <w:szCs w:val="24"/>
        </w:rPr>
        <w:t xml:space="preserve">). С 1-4 классы получают бесплатное питание все учащиеся (1276 детей) из средств федерального бюджета в </w:t>
      </w:r>
      <w:r>
        <w:rPr>
          <w:rFonts w:ascii="Times New Roman" w:hAnsi="Times New Roman" w:cs="Times New Roman"/>
          <w:sz w:val="24"/>
          <w:szCs w:val="24"/>
        </w:rPr>
        <w:t>размере 75 рублей на 1 ученика)</w:t>
      </w:r>
    </w:p>
    <w:p w:rsidR="001855EF" w:rsidRDefault="001855EF" w:rsidP="001855EF">
      <w:pPr>
        <w:pStyle w:val="a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17" w:name="bookmark20"/>
    </w:p>
    <w:p w:rsidR="001855EF" w:rsidRPr="00825126" w:rsidRDefault="001855EF" w:rsidP="001855EF">
      <w:pPr>
        <w:pStyle w:val="a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D365B">
        <w:rPr>
          <w:b/>
        </w:rPr>
        <w:t>3. Дополнительное образование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55EF" w:rsidRPr="00825126" w:rsidRDefault="001855EF" w:rsidP="001855EF">
      <w:pPr>
        <w:pStyle w:val="a3"/>
        <w:tabs>
          <w:tab w:val="left" w:pos="567"/>
        </w:tabs>
        <w:jc w:val="both"/>
        <w:rPr>
          <w:b/>
        </w:rPr>
      </w:pPr>
      <w:r w:rsidRPr="00825126">
        <w:rPr>
          <w:b/>
        </w:rPr>
        <w:t>3.1. Численность населения, обучающегося по дополнительным общеобразовательным программам</w:t>
      </w:r>
      <w:bookmarkEnd w:id="17"/>
    </w:p>
    <w:p w:rsidR="001855EF" w:rsidRPr="00825126" w:rsidRDefault="001855EF" w:rsidP="001855E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муниципальном районе «Забайкальский район» функционируют 5 учреждений дополнительного образования детей и профильный центр «Пограничник».</w:t>
      </w:r>
    </w:p>
    <w:p w:rsidR="001855EF" w:rsidRPr="00A45CB7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18" w:name="bookmark21"/>
      <w:r w:rsidRPr="00A45CB7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 детей занимаются 634 ребенка, из них: </w:t>
      </w:r>
    </w:p>
    <w:p w:rsidR="001855EF" w:rsidRPr="00A45CB7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- МУ ДО ДЮСШ № 1 пгт. Забайкальск - 251, </w:t>
      </w:r>
    </w:p>
    <w:p w:rsidR="001855EF" w:rsidRPr="00A45CB7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- МУ ДО Центр «Ровесник» - 100, </w:t>
      </w:r>
    </w:p>
    <w:p w:rsidR="001855EF" w:rsidRPr="00A45CB7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МУ ДО ДШИ пгт. Забайкальск – 159;</w:t>
      </w:r>
    </w:p>
    <w:p w:rsidR="001855EF" w:rsidRPr="00A45CB7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- МУ ДО ДШИ п.ст. Билитуй – 98; </w:t>
      </w:r>
    </w:p>
    <w:p w:rsidR="001855EF" w:rsidRPr="00A45CB7" w:rsidRDefault="001855EF" w:rsidP="001855EF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МУ ДО ДМШ п.ст. Даурия - 26.</w:t>
      </w:r>
    </w:p>
    <w:p w:rsidR="001855EF" w:rsidRPr="00825126" w:rsidRDefault="001855EF" w:rsidP="001855EF">
      <w:pPr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муниципальном районе «Забайкальский район» актуальным является вопрос развития системы внеурочной занятости и дополнительного образования детей. В целом, общий охват дополнител</w:t>
      </w:r>
      <w:r>
        <w:rPr>
          <w:rFonts w:ascii="Times New Roman" w:hAnsi="Times New Roman" w:cs="Times New Roman"/>
        </w:rPr>
        <w:t>ьным образованием составляет 634</w:t>
      </w:r>
      <w:r w:rsidRPr="00825126">
        <w:rPr>
          <w:rFonts w:ascii="Times New Roman" w:hAnsi="Times New Roman" w:cs="Times New Roman"/>
        </w:rPr>
        <w:t xml:space="preserve"> детей. </w:t>
      </w:r>
      <w:r>
        <w:rPr>
          <w:rFonts w:ascii="Times New Roman" w:hAnsi="Times New Roman" w:cs="Times New Roman"/>
        </w:rPr>
        <w:t>(</w:t>
      </w:r>
      <w:r w:rsidRPr="00A45C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4,4</w:t>
      </w:r>
      <w:r w:rsidRPr="00A45CB7">
        <w:rPr>
          <w:rFonts w:ascii="Times New Roman" w:hAnsi="Times New Roman" w:cs="Times New Roman"/>
        </w:rPr>
        <w:t xml:space="preserve"> %).</w:t>
      </w:r>
      <w:r w:rsidRPr="00825126">
        <w:rPr>
          <w:rFonts w:ascii="Times New Roman" w:hAnsi="Times New Roman" w:cs="Times New Roman"/>
        </w:rPr>
        <w:t xml:space="preserve"> Внеурочной деятельност</w:t>
      </w:r>
      <w:r>
        <w:rPr>
          <w:rFonts w:ascii="Times New Roman" w:hAnsi="Times New Roman" w:cs="Times New Roman"/>
        </w:rPr>
        <w:t>ью охвачено 2500 обучающихся (82,9</w:t>
      </w:r>
      <w:r w:rsidRPr="00825126">
        <w:rPr>
          <w:rFonts w:ascii="Times New Roman" w:hAnsi="Times New Roman" w:cs="Times New Roman"/>
        </w:rPr>
        <w:t>%) от общего количества учащихся.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t>3.2. Содержание образовательной деятельности и организация образовательного процесса по дополнительным общеобразовательным программам</w:t>
      </w:r>
      <w:bookmarkEnd w:id="18"/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>Реализация дополнительных образовательных программ осуществляется в 5 муниципальных учреждениях дополнительного образования.</w:t>
      </w:r>
    </w:p>
    <w:p w:rsidR="001855EF" w:rsidRPr="00A45CB7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A45CB7">
        <w:t>Важнейшей составляющей образовательного пространства муниципального района «Забайкальский район» является дополнительное образование детей. Оно сочетает в себе воспитание, обучение, социализацию подрастающего поколения, поддерживает и развивает талантливых и одаренных детей, формирует здоровый образ жизни, осуществляет профилактику безнадзорности, правонарушений в детско-юношеской среде.</w:t>
      </w:r>
    </w:p>
    <w:p w:rsidR="001855EF" w:rsidRPr="00A45CB7" w:rsidRDefault="001855EF" w:rsidP="00185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3"/>
      <w:r w:rsidRPr="00A45CB7">
        <w:rPr>
          <w:rFonts w:ascii="Times New Roman" w:hAnsi="Times New Roman" w:cs="Times New Roman"/>
          <w:b/>
          <w:sz w:val="24"/>
          <w:szCs w:val="24"/>
        </w:rPr>
        <w:lastRenderedPageBreak/>
        <w:t>В  ДЮСШ №1 пгт.Забайкальск</w:t>
      </w:r>
      <w:r w:rsidRPr="00A45CB7">
        <w:rPr>
          <w:rFonts w:ascii="Times New Roman" w:hAnsi="Times New Roman" w:cs="Times New Roman"/>
          <w:sz w:val="24"/>
          <w:szCs w:val="24"/>
        </w:rPr>
        <w:t xml:space="preserve"> детям представлены такие виды спорта, как: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b/>
          <w:sz w:val="24"/>
          <w:szCs w:val="24"/>
        </w:rPr>
        <w:t xml:space="preserve">В  ДЮСШ №1 пгт.Забайкальск </w:t>
      </w:r>
      <w:r w:rsidRPr="00A45CB7">
        <w:rPr>
          <w:rFonts w:ascii="Times New Roman" w:hAnsi="Times New Roman" w:cs="Times New Roman"/>
          <w:sz w:val="24"/>
          <w:szCs w:val="24"/>
        </w:rPr>
        <w:t xml:space="preserve">занимается 251 ребенок. Детям представлены такие виды спорта, как: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художественная гимнастика,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- шахматы,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баскетбол,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настольный теннис.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В октябре 2020 г. наши гимнастки принимали участие в  соревнованиях по художественной гимнастике на «Кубок  Главы Муниципального района «Забайкальский район» в пгт.Забайкальск. По итогам соревнований наши спортсменки заняли призовые места: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По программе кандидатов в мастера спорта 2004 года рождения (КМС) -1 место заняла Ермолина Карина, 2 место - Мингалева Дарья, 3 место -Катощук Алина и  Жалсанова Валя. Среди кандидатов в мастера спорта 2007 года рождения 1 место заняла Марушкина Нина, Бянкина Алина, Козулина Анастасия, 2 место –Норбосамбуева Арюна, 3 место –Девяткина Анастасия.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По программе: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1 спортивный разряд  2009 г. и 2010 г. рождения 1 место заняла Терехова Дарья и Алексеева Анастасия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Среди юношеских разрядов первые места завоевали: Дашиева Нелли, Абдулазизова Захро, Гулькова Екатерина, Козулина Софья.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55EF" w:rsidRPr="00A45CB7" w:rsidRDefault="001855EF" w:rsidP="001855EF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45CB7">
        <w:rPr>
          <w:rFonts w:ascii="Times New Roman" w:hAnsi="Times New Roman" w:cs="Times New Roman"/>
          <w:b/>
          <w:sz w:val="24"/>
          <w:szCs w:val="24"/>
        </w:rPr>
        <w:t>МУДО Центр «Ровесник»</w:t>
      </w:r>
      <w:r w:rsidRPr="00A45CB7">
        <w:rPr>
          <w:rFonts w:ascii="Times New Roman" w:hAnsi="Times New Roman" w:cs="Times New Roman"/>
          <w:sz w:val="24"/>
          <w:szCs w:val="24"/>
        </w:rPr>
        <w:t xml:space="preserve"> ведёт деятельность по физкультурно-спортивной направленности: бокс, каратэ, «Юнармия», ГТО. Всего в центре занимается 100 детей</w:t>
      </w:r>
      <w:r w:rsidRPr="00A45CB7">
        <w:rPr>
          <w:rFonts w:ascii="Times New Roman" w:hAnsi="Times New Roman" w:cs="Times New Roman"/>
          <w:color w:val="000000"/>
          <w:sz w:val="24"/>
          <w:szCs w:val="24"/>
        </w:rPr>
        <w:t>. В зимнее время организована работа хоккейной коробки.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В феврале 2020 года воспитанники  Центра «Ровесник» от сборной Забайкальского края  приняли участие  в первенстве Дальневосточного Федерального округа в г.Биробиджан по боксу, оба заняли  3-и места.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В январе 2020 года Гарифулина Кристина в составе сборной Забайкальского края по боксу приняла участие в первенстве Дальневосточного Федерального округа в г.Владивосток.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b/>
          <w:sz w:val="24"/>
          <w:szCs w:val="24"/>
        </w:rPr>
        <w:t>В</w:t>
      </w:r>
      <w:r w:rsidRPr="00A45CB7">
        <w:rPr>
          <w:rFonts w:ascii="Times New Roman" w:hAnsi="Times New Roman" w:cs="Times New Roman"/>
          <w:sz w:val="24"/>
          <w:szCs w:val="24"/>
        </w:rPr>
        <w:t xml:space="preserve"> </w:t>
      </w:r>
      <w:r w:rsidRPr="00A45CB7">
        <w:rPr>
          <w:rFonts w:ascii="Times New Roman" w:hAnsi="Times New Roman" w:cs="Times New Roman"/>
          <w:b/>
          <w:sz w:val="24"/>
          <w:szCs w:val="24"/>
        </w:rPr>
        <w:t>МУДО</w:t>
      </w:r>
      <w:r w:rsidRPr="00A45CB7">
        <w:rPr>
          <w:rFonts w:ascii="Times New Roman" w:hAnsi="Times New Roman" w:cs="Times New Roman"/>
          <w:sz w:val="24"/>
          <w:szCs w:val="24"/>
        </w:rPr>
        <w:t xml:space="preserve"> </w:t>
      </w:r>
      <w:r w:rsidRPr="00A45CB7">
        <w:rPr>
          <w:rFonts w:ascii="Times New Roman" w:hAnsi="Times New Roman" w:cs="Times New Roman"/>
          <w:b/>
          <w:sz w:val="24"/>
          <w:szCs w:val="24"/>
        </w:rPr>
        <w:t>ДШИ пгт. Забайкальск</w:t>
      </w:r>
      <w:r w:rsidRPr="00A45CB7">
        <w:rPr>
          <w:rFonts w:ascii="Times New Roman" w:hAnsi="Times New Roman" w:cs="Times New Roman"/>
          <w:sz w:val="24"/>
          <w:szCs w:val="24"/>
        </w:rPr>
        <w:t xml:space="preserve"> обучаются 159 детей по трем направлениям: музыкальное искусство (фортепиано) хореографическое  искусство, изобразительное искусство (живопись).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За отчетный период  учащиеся школы искусств, приняли участие в 5 мероприятиях: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 - С 28.01.2020 года по 04.02.2020 года в г.Иркутск танцевальный коллектив «Задоринки» приняли участие  в </w:t>
      </w:r>
      <w:r w:rsidRPr="00A45CB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5CB7">
        <w:rPr>
          <w:rFonts w:ascii="Times New Roman" w:hAnsi="Times New Roman" w:cs="Times New Roman"/>
          <w:sz w:val="24"/>
          <w:szCs w:val="24"/>
        </w:rPr>
        <w:t xml:space="preserve"> Байкальском международном АРТ –фестивале «Виват Талант» г.Иркутск м и стали лауреатами 2 степени.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- В марте 2020 года в </w:t>
      </w:r>
      <w:r w:rsidRPr="00A45CB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45CB7">
        <w:rPr>
          <w:rFonts w:ascii="Times New Roman" w:hAnsi="Times New Roman" w:cs="Times New Roman"/>
          <w:sz w:val="24"/>
          <w:szCs w:val="24"/>
        </w:rPr>
        <w:t xml:space="preserve"> Краевом фестивале конкурса исполнителей инструментальной музыки «Классика и современность» в г.Чита.Награждены дипломами 2 степени и дипломами участников.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В апреле 2020 года в Дистанционном межрайонном конкурсе пианистов «Классика и современность» в г.Борзя. Заняли одно 1 место, четыре  - 2-х, одно – 3-е.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- В декабре 2020 года в Международном фестивале детско-юношеского творчества «Гураненок-2020» г.Чита, награждены дипломами участника.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lastRenderedPageBreak/>
        <w:t>- По направлению «Живопись» - в «Региональном экологическом конкурсе детско-юношеского творчества «Даурия - земля степных антилоп и журавлей», награждены дипломами участников.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855EF" w:rsidRPr="00A45CB7" w:rsidRDefault="001855EF" w:rsidP="001855EF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b/>
          <w:sz w:val="24"/>
          <w:szCs w:val="24"/>
        </w:rPr>
        <w:t>МУДО ДШИ п.ст. Билитуй</w:t>
      </w:r>
      <w:r w:rsidRPr="00A45CB7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по трем направлениям: хоровому пению, живопись, хореографическое творчество. Всего занимается 98 учащихся.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За отчетный период  учащиеся школы искусств, приняли участие в школьных выставках работ отделения живописи. 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>В августе 2020 года в Международном краеведческом конкурсе «Мой край. Моя страна» по художественному творчеству приняли участие семь  воспитанников ДШИ п.ст.Билитуй. Савватеева Ульяна и Мазур Эльвира заняли 1 место, у остальных участников 2 и 3 места.</w:t>
      </w:r>
    </w:p>
    <w:p w:rsidR="001855EF" w:rsidRPr="00A45CB7" w:rsidRDefault="001855EF" w:rsidP="001855EF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55EF" w:rsidRPr="00A45CB7" w:rsidRDefault="001855EF" w:rsidP="001855EF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b/>
          <w:sz w:val="24"/>
          <w:szCs w:val="24"/>
        </w:rPr>
        <w:t>В МУДО ДМШ п.ст. Даурия</w:t>
      </w:r>
      <w:r w:rsidRPr="00A45CB7">
        <w:rPr>
          <w:rFonts w:ascii="Times New Roman" w:hAnsi="Times New Roman" w:cs="Times New Roman"/>
          <w:sz w:val="24"/>
          <w:szCs w:val="24"/>
        </w:rPr>
        <w:t xml:space="preserve"> функционирует отделение «Хоровое пение». В настоящее время в учреждении занимаются 26 детей. </w:t>
      </w:r>
    </w:p>
    <w:p w:rsidR="001855EF" w:rsidRPr="00A45CB7" w:rsidRDefault="001855EF" w:rsidP="001855EF">
      <w:pPr>
        <w:pStyle w:val="ab"/>
        <w:shd w:val="clear" w:color="auto" w:fill="FFFFFF"/>
        <w:spacing w:line="276" w:lineRule="auto"/>
        <w:ind w:left="0" w:firstLine="851"/>
        <w:rPr>
          <w:lang w:val="ru-RU"/>
        </w:rPr>
      </w:pPr>
      <w:r w:rsidRPr="00A45CB7">
        <w:rPr>
          <w:lang w:val="ru-RU"/>
        </w:rPr>
        <w:t>В целях создания новых мест  в образовательных организациях различных типов для реализации дополнительных общеразвивающих программ всех направленностей, в рамках реализации регионального проекта «Успех каждого ребенка»:</w:t>
      </w:r>
    </w:p>
    <w:p w:rsidR="001855EF" w:rsidRPr="00A45CB7" w:rsidRDefault="001855EF" w:rsidP="001855EF">
      <w:pPr>
        <w:shd w:val="clear" w:color="auto" w:fill="FFFFFF"/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 в  МУДО Центр «Ровесник» пгт. Забайкальск для создания 60 новых мест по физкультурно-спортивной направленности (футбол) поступило оборудование (мячи, ворота);</w:t>
      </w:r>
    </w:p>
    <w:p w:rsidR="001855EF" w:rsidRPr="00A45CB7" w:rsidRDefault="001855EF" w:rsidP="001855EF">
      <w:pPr>
        <w:shd w:val="clear" w:color="auto" w:fill="FFFFFF"/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45CB7">
        <w:rPr>
          <w:rFonts w:ascii="Times New Roman" w:hAnsi="Times New Roman" w:cs="Times New Roman"/>
          <w:sz w:val="24"/>
          <w:szCs w:val="24"/>
        </w:rPr>
        <w:t xml:space="preserve">в МУДО «Детская школа искусств» пгт. Забайкальск муниципального района «Забайкальский район» создано 30 новых мест по художественному направлению (изобразительное искусство). Оборудование </w:t>
      </w:r>
      <w:r w:rsidRPr="00A45CB7">
        <w:rPr>
          <w:rFonts w:ascii="Times New Roman" w:hAnsi="Times New Roman" w:cs="Times New Roman"/>
          <w:i/>
          <w:sz w:val="24"/>
          <w:szCs w:val="24"/>
        </w:rPr>
        <w:t>(мольберты, стенды, муляжи)</w:t>
      </w:r>
      <w:r w:rsidRPr="00A45CB7">
        <w:rPr>
          <w:rFonts w:ascii="Times New Roman" w:hAnsi="Times New Roman" w:cs="Times New Roman"/>
          <w:sz w:val="24"/>
          <w:szCs w:val="24"/>
        </w:rPr>
        <w:t xml:space="preserve"> поступило в полном объеме на сумму 67,9 тыс.рублей. </w:t>
      </w:r>
    </w:p>
    <w:p w:rsidR="001855EF" w:rsidRPr="00825126" w:rsidRDefault="001855EF" w:rsidP="001855EF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bookmarkEnd w:id="19"/>
      <w:r w:rsidRPr="00825126">
        <w:rPr>
          <w:b/>
        </w:rPr>
        <w:t xml:space="preserve"> и оценка уровня заработной платы педагогических работников</w:t>
      </w:r>
    </w:p>
    <w:p w:rsidR="001855EF" w:rsidRPr="00500391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00391">
        <w:t>Педагогические кадры учреждений дополнительного образования являются важнейшим фактором модернизации дополнительного образования. Общая численность педагогических работников составляет 22 чел. (кроме совместителей). 63% из них имеют высшее и среднее профессиональное образование (педагогического профиля). 77% педагогов имеют высшую и первую квалификационную категорию. 94,1% педагогов за последние пять лет прошли обучение на курсах повышения квалификации. На 1 педагога в учреждениях дополнительного образования приходится 25 обучающихся.</w:t>
      </w:r>
    </w:p>
    <w:p w:rsidR="001855EF" w:rsidRPr="00825126" w:rsidRDefault="001855EF" w:rsidP="001855EF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20" w:name="bookmark24"/>
      <w:r w:rsidRPr="00500391">
        <w:rPr>
          <w:rFonts w:ascii="Times New Roman" w:hAnsi="Times New Roman"/>
          <w:sz w:val="24"/>
          <w:szCs w:val="24"/>
        </w:rPr>
        <w:tab/>
        <w:t xml:space="preserve">Средняя начисленная заработная плата педагогов учреждений дополнительного образования составила – </w:t>
      </w:r>
      <w:r w:rsidRPr="00A45CB7">
        <w:rPr>
          <w:rFonts w:ascii="Times New Roman" w:hAnsi="Times New Roman"/>
          <w:sz w:val="24"/>
          <w:szCs w:val="24"/>
        </w:rPr>
        <w:t>40054,3 руб.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bookmarkEnd w:id="20"/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>Материально-техническое и информационное обеспечение УДО характеризуется следующими параметрами: площадь помещений УДО в расчете на 1 обучающегося приходится в среднем 6,1 кв.м., имеют водопровод – 80%, центральное отопление - 5 учреждений (100%), канализацию – 3 учреждения. Число персональных компьютеров, используемых в учебных целях, составляет 0 ед.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bookmarkStart w:id="21" w:name="bookmark25"/>
      <w:r w:rsidRPr="00825126">
        <w:lastRenderedPageBreak/>
        <w:t xml:space="preserve">Все учреждения дополнительного образования предоставляют населению района данные о своей деятельности на «Официальном сайте Российской Федерации для размещения информации о государственных (муниципальных) учреждениях», на своих официальных сайтах - публичный доклад, обеспечивающий открытость и прозрачность функционирования. 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rPr>
          <w:b/>
        </w:rPr>
        <w:t>3.5. Изменение сети организаций, осуществляющих образовательную</w:t>
      </w:r>
      <w:bookmarkEnd w:id="21"/>
      <w:r w:rsidRPr="00825126">
        <w:rPr>
          <w:b/>
        </w:rPr>
        <w:t xml:space="preserve">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 xml:space="preserve">В сеть дополнительного образования детей в настоящее время входят 5 учреждений дополнительного образования детей. 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 xml:space="preserve">Общий объем финансирования на организацию предоставления услуги дополнительного образования детей составляет </w:t>
      </w:r>
      <w:r>
        <w:t>31120,1</w:t>
      </w:r>
      <w:r w:rsidRPr="00825126">
        <w:t xml:space="preserve"> тыс.</w:t>
      </w:r>
      <w:r>
        <w:t xml:space="preserve"> </w:t>
      </w:r>
      <w:r w:rsidRPr="00825126">
        <w:t xml:space="preserve">руб. Исполнение расходов от финансирования на выполнение муниципального задания, выделенного на оказание муниципальной услуги дополнительного образования детей составило 100%. Охват детей услугами дополнительного образования составляет 28%. 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bookmarkStart w:id="22" w:name="bookmark26"/>
      <w:r w:rsidRPr="00825126">
        <w:rPr>
          <w:b/>
        </w:rPr>
        <w:t>3.7.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  <w:bookmarkEnd w:id="22"/>
    </w:p>
    <w:p w:rsidR="001855EF" w:rsidRDefault="001855EF" w:rsidP="001855EF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</w:rPr>
      </w:pPr>
      <w:bookmarkStart w:id="23" w:name="bookmark27"/>
      <w:r>
        <w:rPr>
          <w:rFonts w:ascii="Times New Roman" w:hAnsi="Times New Roman" w:cs="Times New Roman"/>
        </w:rPr>
        <w:tab/>
        <w:t>На проведение текущего</w:t>
      </w:r>
      <w:r w:rsidRPr="00825126">
        <w:rPr>
          <w:rFonts w:ascii="Times New Roman" w:hAnsi="Times New Roman" w:cs="Times New Roman"/>
        </w:rPr>
        <w:t xml:space="preserve"> ремонта в учреждениях до</w:t>
      </w:r>
      <w:r>
        <w:rPr>
          <w:rFonts w:ascii="Times New Roman" w:hAnsi="Times New Roman" w:cs="Times New Roman"/>
        </w:rPr>
        <w:t>полнительного образования в 2019</w:t>
      </w:r>
      <w:r w:rsidRPr="00825126">
        <w:rPr>
          <w:rFonts w:ascii="Times New Roman" w:hAnsi="Times New Roman" w:cs="Times New Roman"/>
        </w:rPr>
        <w:t xml:space="preserve"> году из бюджета муниципального района "Забайкальский район" </w:t>
      </w:r>
      <w:r>
        <w:rPr>
          <w:rFonts w:ascii="Times New Roman" w:hAnsi="Times New Roman" w:cs="Times New Roman"/>
        </w:rPr>
        <w:t xml:space="preserve">израсходовано </w:t>
      </w:r>
      <w:r w:rsidRPr="005C5580">
        <w:rPr>
          <w:rFonts w:ascii="Times New Roman" w:hAnsi="Times New Roman" w:cs="Times New Roman"/>
          <w:sz w:val="24"/>
          <w:szCs w:val="24"/>
        </w:rPr>
        <w:t>33,0 тыс.</w:t>
      </w:r>
      <w:r w:rsidRPr="00787967">
        <w:rPr>
          <w:b/>
          <w:sz w:val="28"/>
          <w:szCs w:val="28"/>
        </w:rPr>
        <w:t xml:space="preserve"> </w:t>
      </w:r>
      <w:r w:rsidRPr="005C5580">
        <w:rPr>
          <w:rFonts w:ascii="Times New Roman" w:hAnsi="Times New Roman" w:cs="Times New Roman"/>
          <w:sz w:val="24"/>
          <w:szCs w:val="24"/>
        </w:rPr>
        <w:t>руб.</w:t>
      </w:r>
      <w:r>
        <w:rPr>
          <w:b/>
          <w:sz w:val="28"/>
          <w:szCs w:val="28"/>
        </w:rPr>
        <w:t xml:space="preserve"> </w:t>
      </w:r>
      <w:r w:rsidRPr="0082512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ыс.рублей.</w:t>
      </w:r>
      <w:r w:rsidRPr="00825126">
        <w:rPr>
          <w:rFonts w:ascii="Times New Roman" w:hAnsi="Times New Roman" w:cs="Times New Roman"/>
        </w:rPr>
        <w:t xml:space="preserve"> </w:t>
      </w:r>
    </w:p>
    <w:p w:rsidR="001855EF" w:rsidRPr="00B44B54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B54">
        <w:rPr>
          <w:rFonts w:ascii="Times New Roman" w:hAnsi="Times New Roman" w:cs="Times New Roman"/>
          <w:sz w:val="24"/>
          <w:szCs w:val="24"/>
        </w:rPr>
        <w:t>В рамках государственной программы Российской Федерации «Развитие образования» реализации мероприятий федерального проекта «Успех каждого ребенка» национального проекта «Образование» с 01.09.2020 года на территории муниципального района «Забайкальский район» внедрена системы персонифицированного финансирования дополнительного образования детей, на реализацию которой было выделено 3 808,0 тыс. рублей, в том числе из:</w:t>
      </w:r>
    </w:p>
    <w:p w:rsidR="001855EF" w:rsidRPr="00B44B54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B54">
        <w:rPr>
          <w:rFonts w:ascii="Times New Roman" w:hAnsi="Times New Roman" w:cs="Times New Roman"/>
          <w:sz w:val="24"/>
          <w:szCs w:val="24"/>
        </w:rPr>
        <w:t>- Краевого бюджета – 813,3 тыс. рублей,</w:t>
      </w:r>
    </w:p>
    <w:p w:rsidR="001855EF" w:rsidRPr="00B44B54" w:rsidRDefault="001855EF" w:rsidP="001855E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B54">
        <w:rPr>
          <w:rFonts w:ascii="Times New Roman" w:hAnsi="Times New Roman" w:cs="Times New Roman"/>
          <w:sz w:val="24"/>
          <w:szCs w:val="24"/>
        </w:rPr>
        <w:t>- Районного бюджета - 2 994,7 тыс. рублей.</w:t>
      </w:r>
    </w:p>
    <w:p w:rsidR="001855EF" w:rsidRPr="00B44B54" w:rsidRDefault="001855EF" w:rsidP="001855EF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B54">
        <w:rPr>
          <w:rFonts w:ascii="Times New Roman" w:eastAsia="Calibri" w:hAnsi="Times New Roman" w:cs="Times New Roman"/>
          <w:color w:val="000000"/>
          <w:sz w:val="24"/>
          <w:szCs w:val="24"/>
        </w:rPr>
        <w:t>В Единой информационной системе «Навигатор» зарегистрировано 829 учащихся.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25126">
        <w:rPr>
          <w:b/>
        </w:rPr>
        <w:t>Дополнительная информация о муниципальной системе образования муниципального района «Забайкальский район»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25126">
        <w:rPr>
          <w:b/>
        </w:rPr>
        <w:tab/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25126">
        <w:rPr>
          <w:b/>
        </w:rPr>
        <w:t>3.9.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</w:r>
      <w:bookmarkEnd w:id="23"/>
    </w:p>
    <w:p w:rsidR="001855EF" w:rsidRPr="00825126" w:rsidRDefault="001855EF" w:rsidP="001855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4" w:name="bookmark28"/>
    </w:p>
    <w:p w:rsidR="001855EF" w:rsidRPr="005C5580" w:rsidRDefault="001855EF" w:rsidP="001855E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4"/>
          <w:szCs w:val="24"/>
        </w:rPr>
      </w:pPr>
      <w:r w:rsidRPr="005C5580">
        <w:rPr>
          <w:sz w:val="24"/>
          <w:szCs w:val="24"/>
        </w:rPr>
        <w:t>Для выявления и поддержки талантливых детей в районе ежегодно организовано участие школьников района в региональных, всероссийских и международных мероприятиях научно-исследовательской, интеллектуальной направленности. 100% образовательных учреждений дополнительного образования также осуществляют поддержку и ведут непосредственную работу с воспитанниками, имеющими природные способности и большой развивающий потенциал в отдельных областях творческой деятельности.</w:t>
      </w:r>
    </w:p>
    <w:p w:rsidR="001855EF" w:rsidRPr="005C5580" w:rsidRDefault="001855EF" w:rsidP="001855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Традиционно дети принимали участие в заочных конкурсах, районных и заочных олимпиадах среди учащихся. </w:t>
      </w:r>
      <w:r w:rsidRPr="005C5580">
        <w:rPr>
          <w:rFonts w:ascii="Times New Roman" w:hAnsi="Times New Roman" w:cs="Times New Roman"/>
          <w:i/>
          <w:sz w:val="24"/>
          <w:szCs w:val="24"/>
        </w:rPr>
        <w:t xml:space="preserve">(ЧИП (Человек и природа), КИТ (компьютеры, </w:t>
      </w:r>
      <w:r w:rsidRPr="005C5580">
        <w:rPr>
          <w:rFonts w:ascii="Times New Roman" w:hAnsi="Times New Roman" w:cs="Times New Roman"/>
          <w:i/>
          <w:sz w:val="24"/>
          <w:szCs w:val="24"/>
        </w:rPr>
        <w:lastRenderedPageBreak/>
        <w:t>информатика, технологии), Кенгуру, Британский Бульдог, Русский медвежонок, Проектории, финансовой грамотности, Уроки «Цифра», Золотое руно, научно-практических конференциях: «Первые шаги», «Шаг в науку», «Шаг в будущее», во «Всероссийской олимпиаде школьников , «Неболит»и др.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В ноябре 2020 года проводились научно-практические конференции «Шаг в науку» - (5-8 классы), «Шаг в будущее» (9-11 классы), «Первые шаги в науку» (начальные классы), в которых приняли участие более </w:t>
      </w:r>
      <w:r w:rsidRPr="005C5580">
        <w:rPr>
          <w:rFonts w:ascii="Times New Roman" w:hAnsi="Times New Roman" w:cs="Times New Roman"/>
          <w:color w:val="000000"/>
          <w:sz w:val="24"/>
          <w:szCs w:val="24"/>
        </w:rPr>
        <w:t>60-ти школьников.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В муниципальном этапе конференции начальных классов «Первые шаги» в разных номинациях три ученика МАОУ СОШ №1 пгт.Забайкальск стали победителями, два ученика  МОУ СОШ №2 пгт.Забайкальск заняли места победителей и четыре ученика заняли призовые места , четыре ученика МОУ Даурской СОШ заняли призовые места и один победитель; один победитель в МОУ Билитуйской СОШ; два призовых места заняли учащиеся МОУ Харанорской ООШ; также призовое место заняла учащаяся МОУ Рудник-Абагайтуйской ООШ №5.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Что касается конференции «Шаг в науку 5-8 классы» и «Шаг в будущее 9-11 классы»: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МАОУ СОШ№1 пгт.Забайкальск- шесть учащихся заняли -1 место, тринадцать учащихся- призовые 2 и 3 место;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МОУ СОШ №2 пгт.Забайкальск-1 учащийся занял 1 место, два учащихся -призовые места (2 место);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МОУ Даурская СОШ -2 ученика заняли -1 место и 2 ученика- призовые (2 и 3 место)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МОУ Абагайтуйская СОШ №7 -2 призовых места (3 место) ;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>МОУ Рудник-Абагайтуйская ООШ №5-1 призовое место (2 место)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муниципального этапа восемнадцать лучших  работ были направлены на заочный  краевой этап  в </w:t>
      </w:r>
      <w:r w:rsidRPr="005C5580">
        <w:rPr>
          <w:rFonts w:ascii="Times New Roman" w:hAnsi="Times New Roman" w:cs="Times New Roman"/>
          <w:sz w:val="24"/>
          <w:szCs w:val="24"/>
        </w:rPr>
        <w:t xml:space="preserve">Головной Координационный центр Российской научно-социальной программы для молодежи и школьников «Шаг в будущее» по Забайкальскому краю МАОУ «Агинская окружная гимназия-интернат». 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По результатам заочного этапа «Шаг в будущее 8-11 класс» прошли работы следующих учащихся МАОУ СОШ №1: Тонких Виталина (11 класс), научный руководитель –Гильфанова Юлия Игоревна, Пискарева Екатерина (11 класс), научный руководитель- Гильфанова Екатерина, учащаяся 8 класса Пельменева Дарья, научный руководитель-Чугуевская Нина Ефимовна, Кутузова Дарья, ученица 11 класса, научный руководитель-Гильфанова Юлия Игоревна .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По итогам регионального заочного тура «Шаг будущее 2020 года»,Тонких Виталина, учащаяся 11 класса МАОУ СОШ №1 пгт.Забайкальск заняла 3 призовое место. С отрывом в 2 балла от 1-го места Пискарева Екатерина, учащаяся 11 класса МАОУ СОШ №1 пгт.забайкальск заняла 2 призовое место. Была награждена путевкой в Артек.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Екатерина вошла в число лучших кандидатов, прошедших  на участие во Всероссийском форуме научной молодежи «Шаг в будущее» г.Москва  в апреле 2021 года.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Что касается научно-практической конференции  «Первые шаги 1-4 классы» и «Шаг в науку 5-8 классы» по итогам муниципального этапа конференции на региональный этап конференции были направлены работы учащихся МАОУ СОШ №1 пгт.Забайкальск: Дорохиной Светланы, учащейся 4 класса, Гильфановой Екатерины, учащейся 4 класса, Эсаулко Яна, учащегося 4 класса, а также учащихся МОУ СОШ №2 </w:t>
      </w:r>
      <w:r w:rsidRPr="005C5580">
        <w:rPr>
          <w:rFonts w:ascii="Times New Roman" w:hAnsi="Times New Roman" w:cs="Times New Roman"/>
          <w:sz w:val="24"/>
          <w:szCs w:val="24"/>
        </w:rPr>
        <w:lastRenderedPageBreak/>
        <w:t xml:space="preserve">пгт.Забайкальск: Краюшкина Даниила, учащегося 4 класса, Волокитина Евгения, учащегося 7 класса. 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По итогам регионального заочного тура «Шаг в будущее-ЮНИОР 2020 г.» пос. Агинск Гильфанова Екатерина заняла 2 место с отрывом в 1 балл от первого места. Научный руководитель- Гильфанова Юлия Игоревна , учитель информатики и физики МАОУ СОШ №1 пгт.Забайкальск</w:t>
      </w:r>
    </w:p>
    <w:p w:rsidR="001855EF" w:rsidRPr="005C5580" w:rsidRDefault="001855EF" w:rsidP="001855E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5EF" w:rsidRPr="005C5580" w:rsidRDefault="001855EF" w:rsidP="001855EF">
      <w:pPr>
        <w:pStyle w:val="a6"/>
        <w:ind w:firstLine="709"/>
        <w:contextualSpacing/>
        <w:rPr>
          <w:rFonts w:eastAsia="Calibri"/>
          <w:i/>
          <w:sz w:val="24"/>
          <w:szCs w:val="24"/>
          <w:lang w:eastAsia="en-US"/>
        </w:rPr>
      </w:pPr>
      <w:r w:rsidRPr="005C5580">
        <w:rPr>
          <w:sz w:val="24"/>
          <w:szCs w:val="24"/>
        </w:rPr>
        <w:t xml:space="preserve">С 13 ноября по 16декабря 2020 года был организован муниципальный этап «Всероссийской олимпиады школьников в дистанционном формате, в котором приняли участие 328 учащихся четырех школ района ( МАОУ СОШ №1 п.Забайкальск,МОУ СОШ №2 п.Забайкальск, МОУ Даурской СОШ, МОУ Билитуйской СОШ) </w:t>
      </w:r>
      <w:r w:rsidRPr="005C5580">
        <w:rPr>
          <w:rFonts w:eastAsia="Calibri"/>
          <w:sz w:val="24"/>
          <w:szCs w:val="24"/>
          <w:lang w:eastAsia="en-US"/>
        </w:rPr>
        <w:t xml:space="preserve">по 9 предметам </w:t>
      </w:r>
      <w:r w:rsidRPr="005C5580">
        <w:rPr>
          <w:rFonts w:eastAsia="Calibri"/>
          <w:i/>
          <w:sz w:val="24"/>
          <w:szCs w:val="24"/>
          <w:lang w:eastAsia="en-US"/>
        </w:rPr>
        <w:t>(русский язык, информатика, обществознание, математика, история, биология, физика, право, литература,)</w:t>
      </w:r>
    </w:p>
    <w:p w:rsidR="001855EF" w:rsidRPr="005C5580" w:rsidRDefault="001855EF" w:rsidP="001855EF">
      <w:pPr>
        <w:pStyle w:val="a6"/>
        <w:ind w:firstLine="709"/>
        <w:contextualSpacing/>
        <w:rPr>
          <w:sz w:val="24"/>
          <w:szCs w:val="24"/>
        </w:rPr>
      </w:pPr>
      <w:r w:rsidRPr="005C5580">
        <w:rPr>
          <w:rFonts w:eastAsia="Calibri"/>
          <w:sz w:val="24"/>
          <w:szCs w:val="24"/>
          <w:lang w:eastAsia="en-US"/>
        </w:rPr>
        <w:t>В связи с неблагоприятной эпидемиологической обстановкой распространения коронавирусной инфекции (</w:t>
      </w:r>
      <w:r w:rsidRPr="005C5580">
        <w:rPr>
          <w:rFonts w:eastAsia="Calibri"/>
          <w:sz w:val="24"/>
          <w:szCs w:val="24"/>
          <w:lang w:val="en-US" w:eastAsia="en-US"/>
        </w:rPr>
        <w:t>covid</w:t>
      </w:r>
      <w:r w:rsidRPr="005C5580">
        <w:rPr>
          <w:rFonts w:eastAsia="Calibri"/>
          <w:sz w:val="24"/>
          <w:szCs w:val="24"/>
          <w:lang w:eastAsia="en-US"/>
        </w:rPr>
        <w:t>-19)олимпиада проходила на базе общеобразовательных учреждений.</w:t>
      </w:r>
    </w:p>
    <w:p w:rsidR="001855EF" w:rsidRPr="005C5580" w:rsidRDefault="001855EF" w:rsidP="001855EF">
      <w:pPr>
        <w:pStyle w:val="a6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C5580">
        <w:rPr>
          <w:sz w:val="24"/>
          <w:szCs w:val="24"/>
        </w:rPr>
        <w:t xml:space="preserve">В январе – феврале месяце 2021 года учащиеся муниципальных общеобразовательных учреждений муниципального района «Забайкальский район» приняли участие в Краевом этапе олимпиады. </w:t>
      </w:r>
    </w:p>
    <w:p w:rsidR="001855EF" w:rsidRPr="005C5580" w:rsidRDefault="001855EF" w:rsidP="001855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eastAsia="Calibri" w:hAnsi="Times New Roman" w:cs="Times New Roman"/>
          <w:sz w:val="24"/>
          <w:szCs w:val="24"/>
        </w:rPr>
        <w:t>В краевом этапе олимпиады, в г.Чита приняли участие 13 учащихся  школ района по 5 предметам (английский язык, обществознание, история,  русский язык, литература).</w:t>
      </w:r>
      <w:r w:rsidRPr="005C5580">
        <w:rPr>
          <w:rFonts w:ascii="Times New Roman" w:hAnsi="Times New Roman" w:cs="Times New Roman"/>
          <w:sz w:val="24"/>
          <w:szCs w:val="24"/>
        </w:rPr>
        <w:t xml:space="preserve"> Свирепа Анастасия, учащаяся МОУ Даурской СОШ заняла 1 место в региональном этапе Всероссийской олимпиады школьников и прошла в следующий заключительный этап для участия в г.Москва. </w:t>
      </w:r>
    </w:p>
    <w:p w:rsidR="001855EF" w:rsidRPr="005C5580" w:rsidRDefault="001855EF" w:rsidP="001855E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Во Всероссийском конкурсе для школьников «Большая перемена» проекта президентской платформы «Россия-страна возможностей» в онлайн режиме принимали участие учащиеся МАОУ СОШ №1 пгт. Забайкальск. Вышли в полуфинал </w:t>
      </w:r>
      <w:r w:rsidRPr="005C5580">
        <w:rPr>
          <w:rFonts w:ascii="Times New Roman" w:hAnsi="Times New Roman" w:cs="Times New Roman"/>
          <w:bCs/>
          <w:sz w:val="24"/>
          <w:szCs w:val="24"/>
        </w:rPr>
        <w:t>Лайтнер Илья и Пискарева Екатерина</w:t>
      </w:r>
      <w:r w:rsidRPr="005C55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5580">
        <w:rPr>
          <w:rFonts w:ascii="Times New Roman" w:hAnsi="Times New Roman" w:cs="Times New Roman"/>
          <w:bCs/>
          <w:sz w:val="24"/>
          <w:szCs w:val="24"/>
        </w:rPr>
        <w:t xml:space="preserve"> По итогам участия всех этапов, Лайтнер Илья стал финалистом конкурса «Большая перемена» в номинации «Расскажи о главном», награжден дипломом и денежным сертификатом </w:t>
      </w:r>
      <w:r w:rsidRPr="005C5580">
        <w:rPr>
          <w:rFonts w:ascii="Times New Roman" w:hAnsi="Times New Roman" w:cs="Times New Roman"/>
          <w:sz w:val="24"/>
          <w:szCs w:val="24"/>
        </w:rPr>
        <w:t xml:space="preserve">на сумму двести тысяч рублей. </w:t>
      </w:r>
      <w:r w:rsidRPr="005C5580">
        <w:rPr>
          <w:rFonts w:ascii="Times New Roman" w:eastAsia="Calibri" w:hAnsi="Times New Roman" w:cs="Times New Roman"/>
          <w:sz w:val="24"/>
          <w:szCs w:val="24"/>
        </w:rPr>
        <w:t>Пискарева Екатерина стала победителем финального этапа конкурса «Большая перемена» в направлении «Твори!»  и получила «Детский капитал» на личное образование и развитие на сумму 1 млн. рублей на оплату обучение и до 5 баллов к портфолио при поступлении в вузы.</w:t>
      </w:r>
    </w:p>
    <w:p w:rsidR="001855EF" w:rsidRPr="005C5580" w:rsidRDefault="001855EF" w:rsidP="001855E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580">
        <w:rPr>
          <w:rFonts w:ascii="Times New Roman" w:eastAsia="Calibri" w:hAnsi="Times New Roman" w:cs="Times New Roman"/>
          <w:sz w:val="24"/>
          <w:szCs w:val="24"/>
        </w:rPr>
        <w:t>Финал состоялся в международном центре «Артек» с 31 октября по 1 ноября 2020 года, где наши победители активно приняли участие.</w:t>
      </w:r>
    </w:p>
    <w:p w:rsidR="001855EF" w:rsidRPr="005C5580" w:rsidRDefault="001855EF" w:rsidP="001855EF">
      <w:pPr>
        <w:pStyle w:val="a6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C5580">
        <w:rPr>
          <w:rFonts w:eastAsia="Calibri"/>
          <w:sz w:val="24"/>
          <w:szCs w:val="24"/>
          <w:lang w:eastAsia="en-US"/>
        </w:rPr>
        <w:t xml:space="preserve">Научный руководитель учащихся в данном проекте –Гильфанова Юлия Игоревна, учитель физики и информатики МАОУ СОШ №1 пгт.Забайкальск </w:t>
      </w:r>
    </w:p>
    <w:p w:rsidR="001855EF" w:rsidRPr="005C5580" w:rsidRDefault="001855EF" w:rsidP="001855EF">
      <w:pPr>
        <w:pStyle w:val="a6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C5580">
        <w:rPr>
          <w:rFonts w:eastAsia="Calibri"/>
          <w:sz w:val="24"/>
          <w:szCs w:val="24"/>
          <w:lang w:eastAsia="en-US"/>
        </w:rPr>
        <w:t>В открытом международном конкурсе междисциплинарных исследовательских проектов школьников «Древо жизни» в 2020 году Лайтнер Илья занял 1 место, также занял 1 место в региональном конкурсе «Информационная безопасность» в номинации «Социальный видеоролик»,1 место в регионе конкурса «КИТ»,1 место в регионе конкурса «Инфознайка»,</w:t>
      </w:r>
    </w:p>
    <w:p w:rsidR="001855EF" w:rsidRPr="005C5580" w:rsidRDefault="001855EF" w:rsidP="001855EF">
      <w:pPr>
        <w:pStyle w:val="a6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C5580">
        <w:rPr>
          <w:rFonts w:eastAsia="Calibri"/>
          <w:sz w:val="24"/>
          <w:szCs w:val="24"/>
          <w:lang w:eastAsia="en-US"/>
        </w:rPr>
        <w:t xml:space="preserve">1 место в международной онлайн-олимпиаде «Вокруг света» заняла учащаяся МАОУ СОШ №1 пгт.Забайкалск, Соколова Наталья ,учащаяся МАОУ СОШ №1 пгт.Забайкальск . а также заняла 1 место в региональном конкурсе «Информационная безопасность»в номинации «Социальный баннер», Гильфанова Екатерина, учащаяся 4 класса награждена дипломом 1 степени краевого конкурса начинающих поэтов и писателей «Проба пера», </w:t>
      </w:r>
    </w:p>
    <w:p w:rsidR="001855EF" w:rsidRPr="005C5580" w:rsidRDefault="001855EF" w:rsidP="001855EF">
      <w:pPr>
        <w:pStyle w:val="a6"/>
        <w:contextualSpacing/>
        <w:rPr>
          <w:rFonts w:eastAsia="Calibri"/>
          <w:sz w:val="24"/>
          <w:szCs w:val="24"/>
          <w:lang w:eastAsia="en-US"/>
        </w:rPr>
      </w:pPr>
      <w:r w:rsidRPr="005C5580">
        <w:rPr>
          <w:rFonts w:eastAsia="Calibri"/>
          <w:sz w:val="24"/>
          <w:szCs w:val="24"/>
          <w:lang w:eastAsia="en-US"/>
        </w:rPr>
        <w:lastRenderedPageBreak/>
        <w:t xml:space="preserve">Волокитин Евгений, учащийся 7 класса МОУ СОШ №2 пгт.Забайкальск занял 1 место в дистанционном Всероссийском конкурсе, в номинация «Война в истории моей семьи». Рыльков Юрий, учащийся МОУ Даурской СОШ занял 1 место в конкурсе творческих медиаотчетов в рамках регионального проекта «Медиатворчество-2020», а также Юрий занял 1 место в международной викторине «Берегите планету!»,Черняков Глеб , учащийся МОУ Даурской СОШ награжден дипломом 1 степени в </w:t>
      </w:r>
      <w:r w:rsidRPr="005C5580">
        <w:rPr>
          <w:rFonts w:eastAsia="Calibri"/>
          <w:sz w:val="24"/>
          <w:szCs w:val="24"/>
          <w:lang w:val="en-US" w:eastAsia="en-US"/>
        </w:rPr>
        <w:t>IX</w:t>
      </w:r>
      <w:r w:rsidRPr="005C5580">
        <w:rPr>
          <w:rFonts w:eastAsia="Calibri"/>
          <w:sz w:val="24"/>
          <w:szCs w:val="24"/>
          <w:lang w:eastAsia="en-US"/>
        </w:rPr>
        <w:t xml:space="preserve"> международном конкурсе «Надежды России», Петросян Гриша, учащийся МОУ Билитуйской СОШ принимал участие в международном конкурсе научно-исследовательских и творческих работ учащихся «Стар в науку» в г.Москва и занял 1 место в очном туре.</w:t>
      </w:r>
    </w:p>
    <w:p w:rsidR="001855EF" w:rsidRPr="005C5580" w:rsidRDefault="001855EF" w:rsidP="001855EF">
      <w:pPr>
        <w:pStyle w:val="a6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5C5580">
        <w:rPr>
          <w:rFonts w:eastAsia="Calibri"/>
          <w:sz w:val="24"/>
          <w:szCs w:val="24"/>
          <w:lang w:eastAsia="en-US"/>
        </w:rPr>
        <w:t xml:space="preserve">В сентябре и декабре  2020 года учащиеся 7-11-х классов школ района приняли участие  в краевом социально-психологическом тестировании, направленном на раннее выявление незаконного потребления наркотических средств и психотропных веществ. Тестирование проводили Институт развития образования Забайкальского края совместно с ГОУ центром «Семья». Всего в тестировании приняли участие 952 ученика. </w:t>
      </w:r>
    </w:p>
    <w:p w:rsidR="001855EF" w:rsidRPr="005C5580" w:rsidRDefault="001855EF" w:rsidP="0018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5EF" w:rsidRPr="005C5580" w:rsidRDefault="001855EF" w:rsidP="001855EF">
      <w:pPr>
        <w:pStyle w:val="a8"/>
        <w:spacing w:after="0" w:line="276" w:lineRule="auto"/>
        <w:ind w:left="720"/>
        <w:contextualSpacing/>
        <w:rPr>
          <w:b/>
          <w:i/>
          <w:lang w:eastAsia="en-US" w:bidi="en-US"/>
        </w:rPr>
      </w:pPr>
      <w:r w:rsidRPr="005C5580">
        <w:rPr>
          <w:b/>
          <w:i/>
          <w:lang w:eastAsia="en-US" w:bidi="en-US"/>
        </w:rPr>
        <w:t>Организация отдыха и оздоровления детей</w:t>
      </w:r>
    </w:p>
    <w:p w:rsidR="001855EF" w:rsidRPr="005C5580" w:rsidRDefault="001855EF" w:rsidP="001855EF">
      <w:pPr>
        <w:pStyle w:val="a8"/>
        <w:spacing w:after="0"/>
        <w:ind w:left="0" w:firstLine="709"/>
        <w:contextualSpacing/>
        <w:rPr>
          <w:rFonts w:eastAsia="Calibri"/>
          <w:lang w:eastAsia="en-US"/>
        </w:rPr>
      </w:pPr>
      <w:r w:rsidRPr="005C5580">
        <w:rPr>
          <w:rFonts w:eastAsia="Calibri"/>
          <w:lang w:eastAsia="en-US"/>
        </w:rPr>
        <w:t xml:space="preserve">На летний отдых в лагерях дневного пребывания при муниципальных общеобразовательных учреждениях муниципального района «Забайкальский район» всего профинансировано  на сумму: </w:t>
      </w:r>
      <w:r w:rsidRPr="005C5580">
        <w:t>3 546,4 тыс. руб</w:t>
      </w:r>
      <w:r w:rsidRPr="005C5580">
        <w:rPr>
          <w:rFonts w:eastAsia="Calibri"/>
          <w:lang w:eastAsia="en-US"/>
        </w:rPr>
        <w:t xml:space="preserve"> рублей из них:</w:t>
      </w:r>
    </w:p>
    <w:p w:rsidR="001855EF" w:rsidRPr="005C5580" w:rsidRDefault="001855EF" w:rsidP="001855EF">
      <w:pPr>
        <w:pStyle w:val="a8"/>
        <w:spacing w:after="0"/>
        <w:ind w:left="0" w:firstLine="709"/>
        <w:contextualSpacing/>
        <w:rPr>
          <w:rFonts w:eastAsia="Calibri"/>
          <w:lang w:eastAsia="en-US"/>
        </w:rPr>
      </w:pPr>
      <w:r w:rsidRPr="005C5580">
        <w:rPr>
          <w:rFonts w:eastAsia="Calibri"/>
          <w:lang w:eastAsia="en-US"/>
        </w:rPr>
        <w:t>Лагеря дневного пребывания</w:t>
      </w:r>
    </w:p>
    <w:p w:rsidR="001855EF" w:rsidRPr="005C5580" w:rsidRDefault="001855EF" w:rsidP="001855EF">
      <w:pPr>
        <w:pStyle w:val="a8"/>
        <w:spacing w:after="0"/>
        <w:ind w:left="0" w:firstLine="709"/>
        <w:contextualSpacing/>
        <w:rPr>
          <w:rFonts w:eastAsia="Calibri"/>
          <w:lang w:eastAsia="en-US"/>
        </w:rPr>
      </w:pPr>
      <w:r w:rsidRPr="005C5580">
        <w:rPr>
          <w:rFonts w:eastAsia="Calibri"/>
          <w:lang w:eastAsia="en-US"/>
        </w:rPr>
        <w:t xml:space="preserve">- 1 656,8тыс. руб. – краевой бюджет, </w:t>
      </w:r>
    </w:p>
    <w:p w:rsidR="001855EF" w:rsidRPr="005C5580" w:rsidRDefault="001855EF" w:rsidP="001855EF">
      <w:pPr>
        <w:pStyle w:val="a8"/>
        <w:spacing w:after="0"/>
        <w:ind w:left="0" w:firstLine="709"/>
        <w:contextualSpacing/>
        <w:rPr>
          <w:rFonts w:eastAsia="Calibri"/>
          <w:lang w:eastAsia="en-US"/>
        </w:rPr>
      </w:pPr>
      <w:r w:rsidRPr="005C5580">
        <w:rPr>
          <w:rFonts w:eastAsia="Calibri"/>
          <w:lang w:eastAsia="en-US"/>
        </w:rPr>
        <w:t>- 1 889,6 тыс. руб.– местный бюджет.</w:t>
      </w:r>
    </w:p>
    <w:p w:rsidR="001855EF" w:rsidRPr="005C5580" w:rsidRDefault="001855EF" w:rsidP="001855EF">
      <w:pPr>
        <w:pStyle w:val="a6"/>
        <w:ind w:firstLine="709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C5580">
        <w:rPr>
          <w:rFonts w:eastAsia="Calibri"/>
          <w:color w:val="000000"/>
          <w:sz w:val="24"/>
          <w:szCs w:val="24"/>
          <w:lang w:eastAsia="en-US"/>
        </w:rPr>
        <w:t>В августе 2020 года на базе 7 общеобразовательных учреждений функционировали 7 лагерей дневного пребывания, в которых отдохнули 460 учащихся школ района.</w:t>
      </w:r>
    </w:p>
    <w:p w:rsidR="001855EF" w:rsidRPr="005C5580" w:rsidRDefault="001855EF" w:rsidP="001855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>Министерством образования, науки и молодёжной политики в течение учебного года были предоставлены путевки на санаторное лечение в санаторий  «Дарасун». В  период  с 26 октября по 15 ноября 2020 года в санатории отдохнули 5 учащихся с разных школ района, с 10.12.20202 г.по 30.12.2020 г.отдохнуло 26 учащихся.</w:t>
      </w:r>
    </w:p>
    <w:p w:rsidR="001855EF" w:rsidRPr="005C5580" w:rsidRDefault="001855EF" w:rsidP="001855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80">
        <w:rPr>
          <w:rFonts w:ascii="Times New Roman" w:hAnsi="Times New Roman" w:cs="Times New Roman"/>
          <w:sz w:val="24"/>
          <w:szCs w:val="24"/>
        </w:rPr>
        <w:t xml:space="preserve"> В августе 2020 года ученик МОУ СОШ №2, посетил «Профисмену ориентир».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825126">
        <w:rPr>
          <w:b/>
        </w:rPr>
        <w:t>3.10.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</w:r>
      <w:bookmarkEnd w:id="24"/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>Во всех образовательных учреждениях района работают педагогические советы, наделенные широким кругом вопросов по управлению учебно-воспитательным процессом, инновационной деятельностью.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825126">
        <w:t>Во всех школах района ведется работа с привлечением общественных наблюдателей при проведении итоговой аттестации, при контроле организации питания, в работе комиссий по проведению приемки учреждений к новому учебному году.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5" w:name="bookmark29"/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060A">
        <w:rPr>
          <w:b/>
        </w:rPr>
        <w:t>4. Выводы и заключения</w:t>
      </w:r>
      <w:bookmarkEnd w:id="25"/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rPr>
          <w:rStyle w:val="2"/>
          <w:rFonts w:eastAsia="Courier New"/>
          <w:spacing w:val="5"/>
          <w:sz w:val="24"/>
          <w:szCs w:val="24"/>
        </w:rPr>
        <w:t xml:space="preserve">В </w:t>
      </w:r>
      <w:r>
        <w:t>прошедшем 2020/2021</w:t>
      </w:r>
      <w:r w:rsidRPr="0053060A">
        <w:t xml:space="preserve"> учебном году продолжалась работа по реализации национальной образовательной инициативы «Наша новая школа», майских (2012 года) указов Президента Российской Федерации, комплексной программы модернизации региональной системы образования (2011-2013 года), региональных и муниципальных целевых программ развития образования. Достигнуты ключевые параметры на 2015 год по доле учащихся, обучающихся по ФГОС, по соотношению результатов по ЕГЭ между 10% лучших и 10% худших школ, по охвату детей дополнительным образованием. Велась работа по повышению заработной платы всех категорий педагогических работников, переходу на принципы «эффективного контракта» в образовании. </w:t>
      </w:r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t xml:space="preserve"> Важ</w:t>
      </w:r>
      <w:r>
        <w:t>нейшее направление работы в 2020/2021</w:t>
      </w:r>
      <w:r w:rsidRPr="0053060A">
        <w:t xml:space="preserve"> учебном году – введение федеральных государственных образовательных стандартов дошкольного, основного </w:t>
      </w:r>
      <w:r w:rsidRPr="0053060A">
        <w:lastRenderedPageBreak/>
        <w:t>общего образования. Необходимо детально проанализировать итоги первого цикла обучения по ФГОС начального общего образования, опыт, наработки пилотных площадок по ФГОС основного общего образования, приступить к детальному изучению профессионального стандарта педагога.</w:t>
      </w:r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t xml:space="preserve">Важнейшей составляющей образовательного пространства района является дополнительное образование детей. Оно сочетает в себе воспитание, обучение, социализацию подрастающего поколения, поддерживает и развивает талантливых и одаренных детей, формирует здоровый образ жизни, осуществляет профилактику безнадзорности, правонарушений в детско-юношеской среде. Реализована система мероприятий по воспитательной работе, по работе с одаренными детьми. </w:t>
      </w:r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t>Осуществлена программа по укреплению школьной инфраструктуры: капитальному и текущему ремонту школьных зданий, по приобретению учебного и спортивного оборудования, учебников и учебных пособий, подготовке школ и ДОУ к новому учебному году. Реализуется проект «Доступная среда».</w:t>
      </w:r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t>Обеспечены соответствующие изменения в нормативной правовой базе функционирования муниципальной системы образования в связи с принятием Федерального закона № 273 «Об образовании в Российской Федерации» и других нормативных правовых актов федерального и регионального уровня.</w:t>
      </w:r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t>Вместе с тем в развитии муниципальной системы образования существуют серьезные ограничения и проблемы. В дошкольном образовании - сохраняется разрыв между потребностью населения посёлка в местах в дошкольном образовании и возможностями муниципальной сети в их предоставлении. В общем образовании, в условиях роста контингента учащихся, активной миграции населения сохраняются диспропорции в составе сети, распределении контингента учащихся, высокий удельный вес учащихся, обучающихся со второй смены. Существует разрыв между результатами образования высокостатусных школ и группы школ с низкими результатами обучения, что противоречит целям обеспечения доступности качественного общего образования и равенству прав граждан на образование. В системе воспитания наряду с использованием традиционных массовых форм воспитательной работы остро востребованы формы и методы индивидуальной работы с детьми по решению задач их личностного развития, самореализации, по разрешению их актуальных проблем. В работе с педагогическими кадрами - сохраняется неблагоприятная половозрастная структура учительского корпуса, теряется содержательная мотивация педагогического труда, снижается инновационная активность младшего и среднего поколения педагогов.</w:t>
      </w:r>
    </w:p>
    <w:p w:rsidR="001855EF" w:rsidRPr="0053060A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t>В решении традиционной августовской конференции работников системы образования муниципального района «Забайкальский район» поставлены задачи по осуществлению мероприятий по решению задач и достижению показателей, определенных в майских (2012 года) Указах Президента Российской Федерации, в Дорожной карте Правительства Российской Федерации «Изменения в отраслях социальной сферы, направленные на повышение эффективности образования и науки», в том числе, в части повышения уровня зарплаты работников образования, обеспечения доступности дошкольного образования для детей 3-7 лет.</w:t>
      </w:r>
    </w:p>
    <w:p w:rsidR="001855EF" w:rsidRPr="00825126" w:rsidRDefault="001855EF" w:rsidP="001855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53060A">
        <w:t>Для муниципальных образовательных учреждений особое значение имеет работа по реализации основных направлений «Наша новая школа», формированию внутренних систем оценки качества образования с учетом перехода на принципы «эффективного</w:t>
      </w:r>
      <w:r>
        <w:t xml:space="preserve"> </w:t>
      </w:r>
      <w:r w:rsidRPr="0053060A">
        <w:t>контракта», профессионального стандарта педагогов, введения ФГОС, нового порядка аттестации педагогических работников.</w:t>
      </w:r>
    </w:p>
    <w:p w:rsidR="001855EF" w:rsidRPr="00825126" w:rsidRDefault="001855EF" w:rsidP="001855EF">
      <w:pPr>
        <w:jc w:val="both"/>
        <w:rPr>
          <w:rFonts w:ascii="Times New Roman" w:hAnsi="Times New Roman" w:cs="Times New Roman"/>
        </w:rPr>
      </w:pPr>
    </w:p>
    <w:p w:rsidR="001855EF" w:rsidRDefault="001855EF" w:rsidP="001855EF"/>
    <w:p w:rsidR="001855EF" w:rsidRDefault="001855EF" w:rsidP="001855EF"/>
    <w:p w:rsidR="001855EF" w:rsidRPr="007B19A7" w:rsidRDefault="001855EF" w:rsidP="001855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1855EF" w:rsidRPr="007B19A7" w:rsidRDefault="001855EF" w:rsidP="00185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5EF" w:rsidRPr="007B19A7" w:rsidRDefault="001855EF" w:rsidP="00185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33"/>
      <w:bookmarkEnd w:id="26"/>
      <w:r w:rsidRPr="007B19A7">
        <w:rPr>
          <w:rFonts w:ascii="Times New Roman" w:hAnsi="Times New Roman" w:cs="Times New Roman"/>
          <w:sz w:val="28"/>
          <w:szCs w:val="28"/>
        </w:rPr>
        <w:t>ПОКАЗАТЕЛИ</w:t>
      </w:r>
    </w:p>
    <w:p w:rsidR="001855EF" w:rsidRPr="007B19A7" w:rsidRDefault="001855EF" w:rsidP="00185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9A7">
        <w:rPr>
          <w:rFonts w:ascii="Times New Roman" w:hAnsi="Times New Roman" w:cs="Times New Roman"/>
          <w:sz w:val="28"/>
          <w:szCs w:val="28"/>
        </w:rPr>
        <w:t>МОНИТОРИНГА СИСТЕМЫ ОБРАЗОВАНИЯ</w:t>
      </w:r>
    </w:p>
    <w:p w:rsidR="001855EF" w:rsidRPr="007B19A7" w:rsidRDefault="001855EF" w:rsidP="00185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047"/>
      </w:tblGrid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Единица измерения/форма оценки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I. Общее образование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 xml:space="preserve">1.1.4. Наполняемость групп в организациях, осуществляющих </w:t>
            </w: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компенсирующей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интеллекта;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со сложным дефектом;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другого профиля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направленности, в том числе для детей: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интеллекта;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со сложным дефектом;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другого профиля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направленности, в том числе для детей: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туберкулезной интоксикацией;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 xml:space="preserve">1.9. Создание безопасных условий при организации </w:t>
            </w: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в дошкольных образовательных организациях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C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81,7%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46,1%  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49,0 %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</w:t>
            </w: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других вариантов для выбора, в общей численности родителей обучающихся общеобразовательных организаций) &lt;*&gt;.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по очной форме обучения.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2,6% 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</w:t>
            </w: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6454E5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121,5%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- 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953BAF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953BAF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855EF" w:rsidRPr="006454E5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6454E5" w:rsidRDefault="001855EF" w:rsidP="00AB4E88">
            <w:pPr>
              <w:jc w:val="center"/>
              <w:rPr>
                <w:rFonts w:ascii="Times New Roman" w:hAnsi="Times New Roman"/>
              </w:rPr>
            </w:pPr>
            <w:r w:rsidRPr="006454E5">
              <w:rPr>
                <w:rFonts w:ascii="Times New Roman" w:hAnsi="Times New Roman"/>
              </w:rPr>
              <w:t>70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учителей-логопедов: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из них в штате.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учителей-дефектологов: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в штате.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F" w:rsidRPr="007B068D" w:rsidRDefault="001855EF" w:rsidP="00AB4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 общеобразовательных организаций: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 (10,2)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 xml:space="preserve">2.5.2. Распределение численности обучающихся ч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образовательным программам - 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отдельных классах (кроме организованных в отдельных </w:t>
            </w: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организациях), осуществляющих образовательную деятельность по адаптированным образовательным программам - 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инвалидов, детей-инвалидов.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формате инклюзии - 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тьюторы.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2.5.6. Численность обучающихся по адаптированным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учителя-дефектолога;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учителя-логопеда;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педагога-психолога;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тьютора, ассистента (помощника).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 &lt;*&gt;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для глухих;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слабослышащих и позднооглохших;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для слепых;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для слабовидящих;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 расстройствами аутистического спектра;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со сложными дефектами;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других обучающихся с ограниченными возможностями здоровья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в расчете на 1 обучающегося.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104,98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 сторожа)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4.1.2. Структура численности детей, обучающихся по дополнительным общеобразовательным программам, по направлениям &lt;*&gt;: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техническое;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естественнонаучное;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области искусств: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предпрофессиональным программам;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по предпрофессиональным программам.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108,3%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C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28,7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 xml:space="preserve"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</w:t>
            </w: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приобретение актуальных знаний, умений, практических навыков обучающимися &lt;*&gt;;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таланта и способностей обучающихся &lt;*&gt;;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ориентация, освоение значимых для профессиональной деятельности навыков обучающимися &lt;*&gt;;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55EF" w:rsidRPr="007B19A7" w:rsidTr="00AB4E88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A7">
              <w:rPr>
                <w:rFonts w:ascii="Times New Roman" w:hAnsi="Times New Roman" w:cs="Times New Roman"/>
                <w:sz w:val="24"/>
                <w:szCs w:val="24"/>
              </w:rPr>
              <w:t>улучшение знаний в рамках основной общеобразовательной программы обучающимися &lt;*&gt;.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F" w:rsidRPr="007B19A7" w:rsidRDefault="001855EF" w:rsidP="00AB4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855EF" w:rsidRDefault="001855EF" w:rsidP="001855EF"/>
    <w:p w:rsidR="005403E4" w:rsidRDefault="005403E4"/>
    <w:sectPr w:rsidR="005403E4" w:rsidSect="0054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2DB"/>
    <w:multiLevelType w:val="hybridMultilevel"/>
    <w:tmpl w:val="C128C0F4"/>
    <w:lvl w:ilvl="0" w:tplc="7A069B5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953EB2"/>
    <w:multiLevelType w:val="multilevel"/>
    <w:tmpl w:val="3528B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CE17BB7"/>
    <w:multiLevelType w:val="hybridMultilevel"/>
    <w:tmpl w:val="35D241E4"/>
    <w:lvl w:ilvl="0" w:tplc="43E403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A790D"/>
    <w:multiLevelType w:val="hybridMultilevel"/>
    <w:tmpl w:val="1ADA670C"/>
    <w:lvl w:ilvl="0" w:tplc="FC1EC7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1C3AE4"/>
    <w:multiLevelType w:val="hybridMultilevel"/>
    <w:tmpl w:val="D644B11C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>
    <w:nsid w:val="71AD5838"/>
    <w:multiLevelType w:val="hybridMultilevel"/>
    <w:tmpl w:val="1ADA670C"/>
    <w:lvl w:ilvl="0" w:tplc="FC1EC7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55EF"/>
    <w:rsid w:val="001855EF"/>
    <w:rsid w:val="00331FCD"/>
    <w:rsid w:val="00373136"/>
    <w:rsid w:val="005403E4"/>
    <w:rsid w:val="005A2FC3"/>
    <w:rsid w:val="00EA5182"/>
    <w:rsid w:val="00E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EF"/>
  </w:style>
  <w:style w:type="paragraph" w:styleId="4">
    <w:name w:val="heading 4"/>
    <w:basedOn w:val="a"/>
    <w:next w:val="a"/>
    <w:link w:val="40"/>
    <w:unhideWhenUsed/>
    <w:qFormat/>
    <w:rsid w:val="001855EF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55E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85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55E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85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55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185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855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1855E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85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855E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">
    <w:name w:val="Основной текст (2) + Полужирный"/>
    <w:aliases w:val="Интервал 0 pt"/>
    <w:basedOn w:val="a0"/>
    <w:rsid w:val="001855EF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185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single"/>
      <w:effect w:val="none"/>
      <w:lang w:val="ru-RU"/>
    </w:rPr>
  </w:style>
  <w:style w:type="character" w:customStyle="1" w:styleId="6">
    <w:name w:val="Основной текст (6)"/>
    <w:basedOn w:val="a0"/>
    <w:rsid w:val="001855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single"/>
      <w:effect w:val="none"/>
      <w:lang w:val="ru-RU"/>
    </w:rPr>
  </w:style>
  <w:style w:type="character" w:customStyle="1" w:styleId="apple-converted-space">
    <w:name w:val="apple-converted-space"/>
    <w:basedOn w:val="a0"/>
    <w:rsid w:val="001855EF"/>
  </w:style>
  <w:style w:type="character" w:styleId="aa">
    <w:name w:val="Emphasis"/>
    <w:uiPriority w:val="20"/>
    <w:qFormat/>
    <w:rsid w:val="001855EF"/>
    <w:rPr>
      <w:i/>
      <w:iCs/>
    </w:rPr>
  </w:style>
  <w:style w:type="paragraph" w:customStyle="1" w:styleId="ConsPlusNormal">
    <w:name w:val="ConsPlusNormal"/>
    <w:link w:val="ConsPlusNormal0"/>
    <w:rsid w:val="00185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855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rsid w:val="001855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85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855E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Title">
    <w:name w:val="ConsPlusTitle"/>
    <w:uiPriority w:val="99"/>
    <w:rsid w:val="00185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12969</Words>
  <Characters>73929</Characters>
  <Application>Microsoft Office Word</Application>
  <DocSecurity>0</DocSecurity>
  <Lines>616</Lines>
  <Paragraphs>173</Paragraphs>
  <ScaleCrop>false</ScaleCrop>
  <Company>Администрация</Company>
  <LinksUpToDate>false</LinksUpToDate>
  <CharactersWithSpaces>86725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2021-10-25T02:44:00Z</dcterms:created>
  <dcterms:modified xsi:type="dcterms:W3CDTF">2021-10-25T02:44:00Z</dcterms:modified>
</cp:coreProperties>
</file>